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10"/>
        <w:tblW w:w="537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2"/>
        <w:gridCol w:w="4263"/>
        <w:gridCol w:w="565"/>
        <w:gridCol w:w="854"/>
        <w:gridCol w:w="1498"/>
        <w:gridCol w:w="1500"/>
      </w:tblGrid>
      <w:tr w:rsidR="00EC1939" w:rsidRPr="00C84DD2" w:rsidTr="00116057">
        <w:trPr>
          <w:trHeight w:val="3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EC1939" w:rsidRPr="00C84DD2" w:rsidRDefault="00951C61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>Doktora Programı</w:t>
            </w:r>
          </w:p>
        </w:tc>
      </w:tr>
      <w:tr w:rsidR="00EC1939" w:rsidRPr="00C84DD2" w:rsidTr="005C3566">
        <w:trPr>
          <w:trHeight w:val="408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Kodu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Ders Adı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D+U+L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Z/S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Dili</w:t>
            </w:r>
          </w:p>
        </w:tc>
      </w:tr>
      <w:tr w:rsidR="00EC1939" w:rsidRPr="00C84DD2" w:rsidTr="00116057">
        <w:trPr>
          <w:trHeight w:val="251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  <w:u w:val="single"/>
              </w:rPr>
              <w:t>Güz Dönemi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521703303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hyperlink w:anchor="DERS521701303" w:history="1"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tr-TR"/>
                </w:rPr>
                <w:t>OTONOM SİNİR SİSTEMİ FARMAKOLOJİSİ 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521704303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3" w:history="1">
              <w:r w:rsidR="00087B4E" w:rsidRPr="00087B4E">
                <w:rPr>
                  <w:rStyle w:val="Kpr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eastAsia="tr-TR"/>
                </w:rPr>
                <w:t xml:space="preserve">SANTRAL SİNİR SİSTEMİ FARMAKOLOJİSİ  I  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0" w:name="DERS521701301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521703301</w:t>
            </w:r>
            <w:bookmarkEnd w:id="0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hyperlink w:anchor="DERS521701301" w:history="1"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tr-TR"/>
                </w:rPr>
                <w:t xml:space="preserve">DENEYSEL </w:t>
              </w:r>
              <w:proofErr w:type="gramStart"/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tr-TR"/>
                </w:rPr>
                <w:t>FARMAKOLOJİ  I</w:t>
              </w:r>
              <w:proofErr w:type="gramEnd"/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tr-TR"/>
                </w:rPr>
                <w:t xml:space="preserve"> 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1+4+0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1" w:name="DERS521701302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521703302</w:t>
            </w:r>
            <w:bookmarkEnd w:id="1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02" w:history="1">
              <w:r w:rsidR="00087B4E" w:rsidRPr="00087B4E">
                <w:rPr>
                  <w:rStyle w:val="Kpr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tr-TR"/>
                </w:rPr>
                <w:t>FARMAKOLOJİK İLAÇ ETKİLEŞMELERİ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17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DERS521701304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521703304</w:t>
            </w:r>
            <w:bookmarkEnd w:id="2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04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>YAŞLILIKTA İLAÇ KULLANIMI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2+2+0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622F38">
        <w:trPr>
          <w:trHeight w:hRule="exact" w:val="423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" w:name="DERS521701305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521703305</w:t>
            </w:r>
            <w:bookmarkEnd w:id="3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hyperlink w:anchor="DERS521701305" w:history="1">
              <w:r w:rsidR="00087B4E" w:rsidRPr="00087B4E">
                <w:rPr>
                  <w:rFonts w:ascii="Times New Roman" w:hAnsi="Times New Roman"/>
                  <w:sz w:val="20"/>
                  <w:szCs w:val="20"/>
                  <w:lang w:eastAsia="tr-TR"/>
                </w:rPr>
                <w:t>OTAKOİDLER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622F38">
        <w:trPr>
          <w:trHeight w:hRule="exact" w:val="570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" w:name="DERS521701307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521703307</w:t>
            </w:r>
            <w:bookmarkEnd w:id="4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07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 xml:space="preserve">KARDİYOVASKÜLER SİSTEM FARMAKOLOJİSİ I 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36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" w:name="DERS521701308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521703308</w:t>
            </w:r>
            <w:bookmarkEnd w:id="5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08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>MOLEKÜLER FARMAKOLOJİ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83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6" w:name="DERS521701309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521703309</w:t>
            </w:r>
            <w:bookmarkEnd w:id="6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09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>İLERİ FARMAKOKİNETİK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1+4+0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335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7" w:name="DERS521701310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521703310</w:t>
            </w:r>
            <w:bookmarkEnd w:id="7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hyperlink w:anchor="DERS521701310" w:history="1">
              <w:r w:rsidR="00087B4E" w:rsidRPr="00087B4E">
                <w:rPr>
                  <w:rFonts w:ascii="Times New Roman" w:hAnsi="Times New Roman"/>
                  <w:sz w:val="20"/>
                  <w:szCs w:val="20"/>
                  <w:lang w:eastAsia="tr-TR"/>
                </w:rPr>
                <w:t>BİTKİSEL KAYNAKLI İLAÇLAR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341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8" w:name="DERS521701311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521703311</w:t>
            </w:r>
            <w:bookmarkEnd w:id="8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11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>FARMAKOLOJİDE TEMEL KAVRAMLAR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277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521101600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UZMANLIK ALAN DERSİ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116057">
        <w:trPr>
          <w:trHeight w:val="201"/>
          <w:tblCellSpacing w:w="0" w:type="dxa"/>
        </w:trPr>
        <w:tc>
          <w:tcPr>
            <w:tcW w:w="286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461C1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E" w:rsidRPr="00C84DD2" w:rsidTr="00116057">
        <w:trPr>
          <w:trHeight w:val="264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087B4E" w:rsidRPr="00C84DD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  <w:u w:val="single"/>
              </w:rPr>
              <w:t>Bahar Dönemi</w:t>
            </w:r>
          </w:p>
        </w:tc>
      </w:tr>
      <w:tr w:rsidR="00087B4E" w:rsidRPr="00C84DD2" w:rsidTr="008104F2">
        <w:trPr>
          <w:trHeight w:hRule="exact" w:val="590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521704305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18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SANTRAL SİNİR SİSTEMİ FARMAKOLOJİSİ II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590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9" w:name="DERS521702301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521704301</w:t>
            </w:r>
            <w:bookmarkEnd w:id="9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1" w:history="1">
              <w:r w:rsidR="00087B4E" w:rsidRPr="00087B4E">
                <w:rPr>
                  <w:rStyle w:val="Kpr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eastAsia="tr-TR"/>
                </w:rPr>
                <w:t xml:space="preserve">SU VE ELEKTROLİT DENGESİNİ ETKİLEYEN İLAÇLAR 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0" w:name="DERS521702302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521704302</w:t>
            </w:r>
            <w:bookmarkEnd w:id="10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tr-TR"/>
              </w:rPr>
            </w:pPr>
            <w:hyperlink w:anchor="DERS521702302" w:history="1"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eastAsia="tr-TR"/>
                </w:rPr>
                <w:t>DENEYSEL FARMAKOLOJİ II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1+4+0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27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" w:name="DERS521702304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521704304</w:t>
            </w:r>
            <w:bookmarkEnd w:id="11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4" w:history="1">
              <w:r w:rsidR="00087B4E" w:rsidRPr="00087B4E">
                <w:rPr>
                  <w:rStyle w:val="Kpr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eastAsia="tr-TR"/>
                </w:rPr>
                <w:t>GEBELİKTE İLAÇ KULLANIMI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2+2+0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" w:name="DERS521701306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521703306</w:t>
            </w:r>
            <w:bookmarkEnd w:id="12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tr-TR"/>
              </w:rPr>
            </w:pPr>
            <w:hyperlink w:anchor="DERS521701306" w:history="1">
              <w:r w:rsidR="00087B4E" w:rsidRPr="00087B4E">
                <w:rPr>
                  <w:rFonts w:ascii="Times New Roman" w:hAnsi="Times New Roman"/>
                  <w:sz w:val="20"/>
                  <w:szCs w:val="20"/>
                  <w:lang w:val="en-US" w:eastAsia="tr-TR"/>
                </w:rPr>
                <w:t>OTONOM SİNİR SİSTEMİ FARMAKOLOJİSİ II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bookmarkStart w:id="13" w:name="DERS521702306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521704306</w:t>
            </w:r>
            <w:bookmarkEnd w:id="13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6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ENDOKRİN SİSTEM FARMAKOLOJİSİ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" w:name="DERS521702307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521704307</w:t>
            </w:r>
            <w:bookmarkEnd w:id="14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7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KEMOTERAPÖTİKLER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" w:name="DERS521702308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521704308</w:t>
            </w:r>
            <w:bookmarkEnd w:id="15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tr-TR"/>
              </w:rPr>
            </w:pPr>
            <w:hyperlink w:anchor="DERS521702308" w:history="1">
              <w:r w:rsidR="00087B4E" w:rsidRPr="00087B4E">
                <w:rPr>
                  <w:rFonts w:ascii="Times New Roman" w:hAnsi="Times New Roman"/>
                  <w:sz w:val="20"/>
                  <w:szCs w:val="20"/>
                  <w:lang w:val="en-US" w:eastAsia="tr-TR"/>
                </w:rPr>
                <w:t>KANSER KEMOTERAPİSİ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" w:name="DERS521702309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521704309</w:t>
            </w:r>
            <w:bookmarkEnd w:id="16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9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FARMAKOGENETİK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2+2+0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690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7" w:name="DERS521702310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521704310</w:t>
            </w:r>
            <w:bookmarkEnd w:id="17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10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KARDİYOVASKÜLER SİSTEM FARMAKOLOJİSİ II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8" w:name="DERS521702311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521704311</w:t>
            </w:r>
            <w:bookmarkEnd w:id="18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11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İLERİ KLİNİK FARMAKOLOJİ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2+2+0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622F38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" w:name="DERS521702312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521704312</w:t>
            </w:r>
            <w:bookmarkEnd w:id="19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12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İLERİ TERAPÖTİK İLAÇ İZLEMİ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116057">
        <w:trPr>
          <w:trHeight w:hRule="exact" w:val="352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bookmarkStart w:id="20" w:name="DERS521702313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521704313</w:t>
            </w:r>
            <w:bookmarkEnd w:id="20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99674A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DERS521702313" w:history="1"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AĞRININ FARMAKOLOJİK TEMELLERİ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521701600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UZMANLIK ALAN DERSİ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TURKISH</w:t>
            </w:r>
          </w:p>
        </w:tc>
      </w:tr>
      <w:tr w:rsidR="00087B4E" w:rsidRPr="00C84DD2" w:rsidTr="005C3566">
        <w:trPr>
          <w:trHeight w:val="426"/>
          <w:tblCellSpacing w:w="0" w:type="dxa"/>
        </w:trPr>
        <w:tc>
          <w:tcPr>
            <w:tcW w:w="286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843BD3" w:rsidRDefault="00087B4E" w:rsidP="00087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3"/>
        <w:gridCol w:w="2454"/>
        <w:gridCol w:w="666"/>
        <w:gridCol w:w="1067"/>
        <w:gridCol w:w="1074"/>
        <w:gridCol w:w="1205"/>
      </w:tblGrid>
      <w:tr w:rsidR="00EC1939" w:rsidRPr="00C84DD2" w:rsidTr="00902909">
        <w:tc>
          <w:tcPr>
            <w:tcW w:w="1900" w:type="dxa"/>
            <w:tcBorders>
              <w:right w:val="nil"/>
            </w:tcBorders>
          </w:tcPr>
          <w:p w:rsidR="00EC1939" w:rsidRPr="00C84DD2" w:rsidRDefault="00B90540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</w:t>
            </w:r>
            <w:r w:rsidR="00EC1939" w:rsidRPr="00C84DD2">
              <w:rPr>
                <w:rFonts w:ascii="Times New Roman" w:hAnsi="Times New Roman"/>
                <w:b/>
                <w:sz w:val="20"/>
                <w:szCs w:val="20"/>
              </w:rPr>
              <w:t>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EC1939" w:rsidRPr="00122433" w:rsidRDefault="00122433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4076" w:type="dxa"/>
            <w:gridSpan w:val="4"/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EC1939" w:rsidRPr="00C84DD2" w:rsidTr="00902909">
        <w:tc>
          <w:tcPr>
            <w:tcW w:w="1900" w:type="dxa"/>
            <w:tcBorders>
              <w:right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EC1939" w:rsidRPr="00122433" w:rsidRDefault="00122433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 xml:space="preserve">DENEYSEL </w:t>
            </w:r>
            <w:proofErr w:type="gramStart"/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FARMAKOLOJİ  I</w:t>
            </w:r>
            <w:proofErr w:type="gramEnd"/>
            <w:r w:rsidRPr="0012243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EC1939" w:rsidRPr="00122433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</w:tc>
        <w:tc>
          <w:tcPr>
            <w:tcW w:w="3240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C1939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C1939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08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C84DD2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C84DD2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129"/>
        <w:gridCol w:w="850"/>
        <w:gridCol w:w="650"/>
        <w:gridCol w:w="895"/>
        <w:gridCol w:w="1359"/>
      </w:tblGrid>
      <w:tr w:rsidR="00EC1939" w:rsidRPr="00C84DD2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939" w:rsidRPr="00C84DD2" w:rsidTr="0099674A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031" w:type="dxa"/>
            <w:tcBorders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C1939" w:rsidRPr="00C84DD2" w:rsidTr="0099674A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30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C1939" w:rsidRPr="00C84DD2" w:rsidRDefault="00116057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C1939" w:rsidRPr="00C84DD2" w:rsidRDefault="006E774E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</w:p>
        </w:tc>
      </w:tr>
      <w:tr w:rsidR="00EC1939" w:rsidRPr="00C84DD2" w:rsidTr="0090290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C1939" w:rsidRPr="00C84DD2" w:rsidTr="0099674A">
        <w:tc>
          <w:tcPr>
            <w:tcW w:w="2972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C1939" w:rsidRPr="00C84DD2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EC1939" w:rsidRPr="00C84DD2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C1939" w:rsidRPr="00C84DD2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39" w:rsidRPr="00C84DD2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5"/>
            <w:vMerge w:val="restart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31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941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941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941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41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941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C1939" w:rsidRPr="00C84DD2" w:rsidTr="0099674A">
        <w:trPr>
          <w:trHeight w:val="447"/>
        </w:trPr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99674A">
        <w:trPr>
          <w:trHeight w:val="447"/>
        </w:trPr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Deney hayvanları ile ilgili genel bilgileri, etik kurallar, deney hayvanlarının tanıtımı, 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manüplasyonu,ilaç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 verme yolları, injeksiyon teknikleri, kan alma teknikleri, anestezi teknikleri, , antinosiseptif aktivite testleri, motor aktivite, + labirent testleri (anksiyolitik aktivite ve öğrenme testi), antidepresan aktivite , antiepileptik aktivite ve sıçanda indirekt kan basıncı öçümü</w:t>
            </w:r>
          </w:p>
        </w:tc>
      </w:tr>
      <w:tr w:rsidR="00EC1939" w:rsidRPr="00C84DD2" w:rsidTr="0099674A">
        <w:trPr>
          <w:trHeight w:val="426"/>
        </w:trPr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Deney hayvanı kullanımıyla ilgili etik kurallar, 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teknik  bilgilerin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 ve in vivo çalışma yöntemlerinin öğretilmesi</w:t>
            </w:r>
          </w:p>
        </w:tc>
      </w:tr>
      <w:tr w:rsidR="0099674A" w:rsidRPr="00C84DD2" w:rsidTr="0099674A">
        <w:trPr>
          <w:trHeight w:val="518"/>
        </w:trPr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570B59" w:rsidRDefault="0099674A" w:rsidP="009967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570B59" w:rsidRDefault="0099674A" w:rsidP="009967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99674A" w:rsidRPr="00C84DD2" w:rsidTr="0099674A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674A" w:rsidRPr="00C84DD2" w:rsidTr="0099674A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674A" w:rsidRPr="00C84DD2" w:rsidTr="0099674A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1. Başaran A</w:t>
            </w:r>
            <w:proofErr w:type="gramStart"/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.,</w:t>
            </w:r>
            <w:proofErr w:type="gramEnd"/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 xml:space="preserve"> Deney Hayvanları,Nisan Kitabevi,Eskişehir,2003;</w:t>
            </w:r>
          </w:p>
        </w:tc>
      </w:tr>
      <w:tr w:rsidR="0099674A" w:rsidRPr="00C84DD2" w:rsidTr="0099674A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C84DD2" w:rsidRDefault="0099674A" w:rsidP="0099674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 Waynforth HB, Flecknell PA, Experimental and Surgical Tecnique in the rat, Academic Press, London (Second ed.).</w:t>
            </w:r>
          </w:p>
          <w:p w:rsidR="0099674A" w:rsidRPr="00C84DD2" w:rsidRDefault="0099674A" w:rsidP="0099674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2. Harkness JE, Wagner JE, The Biology and Medicine of Rabbits and Rodents Wlliams and </w:t>
            </w:r>
            <w:proofErr w:type="gramStart"/>
            <w:r w:rsidRPr="00C84D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Wilkins ,Philadelphia</w:t>
            </w:r>
            <w:proofErr w:type="gramEnd"/>
            <w:r w:rsidRPr="00C84D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(Fourth ed.).</w:t>
            </w:r>
          </w:p>
        </w:tc>
      </w:tr>
      <w:tr w:rsidR="0099674A" w:rsidRPr="00C84DD2" w:rsidTr="0099674A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C84DD2" w:rsidRDefault="0099674A" w:rsidP="0099674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left="245" w:right="-338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1" w:type="dxa"/>
            <w:gridSpan w:val="2"/>
            <w:tcBorders>
              <w:top w:val="single" w:sz="12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3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99674A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</w:p>
          <w:p w:rsidR="0099674A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674A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674A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674A" w:rsidRPr="00C84DD2" w:rsidRDefault="0099674A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Deney hayvanlarının tanıtımı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Temel manuplasyon teknikleri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Etik Kurallar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Rodentlere oral ve parenteral ilaç verme teknikleri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Rodentlerden kan alma teknikleri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Anestezi Teknikleri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Antinosiseptif aktivite değerlendirilmesi (Tail flick, tail clip, hot plate, writhing testleri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>Arasınav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Motor aktivite değerlendirmesi (Rot a rod testi)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+ Labirent testi (anksiyolitik aktivite ve öğrenme 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testi  için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 xml:space="preserve">Antidepresan </w:t>
            </w:r>
            <w:proofErr w:type="gramStart"/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aktivite  için</w:t>
            </w:r>
            <w:proofErr w:type="gramEnd"/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 xml:space="preserve"> sıçan ve farede zorlu yüzdürme testi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Antikonvülsan aktivite testleri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Sıçanda indirekt kan basıncı ölçümü (tail cuff )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Deney hayvanlarında ötanazi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Deney hayvanlarında otopsi</w:t>
            </w:r>
          </w:p>
        </w:tc>
      </w:tr>
      <w:tr w:rsidR="0099674A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C84DD2" w:rsidRDefault="0099674A" w:rsidP="0099674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4DD2">
        <w:rPr>
          <w:rFonts w:ascii="Times New Roman" w:hAnsi="Times New Roman"/>
          <w:b/>
          <w:sz w:val="20"/>
          <w:szCs w:val="20"/>
        </w:rPr>
        <w:t>PROGRAM ÇIKTISI</w:t>
      </w: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4DD2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C1939" w:rsidRPr="00C84DD2" w:rsidTr="00902909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C1939" w:rsidRPr="00C84DD2" w:rsidTr="00902909">
        <w:trPr>
          <w:trHeight w:val="429"/>
        </w:trPr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EC1939" w:rsidRPr="00C84DD2" w:rsidTr="00902909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4218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</w:p>
          <w:p w:rsidR="00EC1939" w:rsidRPr="00E64218" w:rsidRDefault="00F83068" w:rsidP="00E642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218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EC1939" w:rsidRPr="00122433" w:rsidTr="00902909">
        <w:tc>
          <w:tcPr>
            <w:tcW w:w="1900" w:type="dxa"/>
            <w:tcBorders>
              <w:right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EC1939" w:rsidRPr="00122433" w:rsidRDefault="00122433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4076" w:type="dxa"/>
            <w:gridSpan w:val="4"/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122433" w:rsidRPr="00122433" w:rsidTr="00622F38">
        <w:tc>
          <w:tcPr>
            <w:tcW w:w="1900" w:type="dxa"/>
            <w:tcBorders>
              <w:right w:val="nil"/>
            </w:tcBorders>
          </w:tcPr>
          <w:p w:rsidR="00122433" w:rsidRPr="00C84DD2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FARMAKOLOJİK İLAÇ ETKİLEŞMELERİ</w:t>
            </w:r>
          </w:p>
        </w:tc>
      </w:tr>
      <w:tr w:rsidR="00EC1939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Doç.</w:t>
            </w:r>
            <w:r w:rsidR="00E642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Dr. Mahmut ÖZDEMİR</w:t>
            </w:r>
          </w:p>
        </w:tc>
        <w:tc>
          <w:tcPr>
            <w:tcW w:w="3240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C1939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EC1939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293"/>
        <w:gridCol w:w="850"/>
        <w:gridCol w:w="650"/>
        <w:gridCol w:w="1201"/>
        <w:gridCol w:w="1643"/>
      </w:tblGrid>
      <w:tr w:rsidR="00EC1939" w:rsidRPr="00C84DD2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939" w:rsidRPr="00C84DD2" w:rsidTr="0099674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C1939" w:rsidRPr="00C84DD2" w:rsidTr="0099674A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Bahar </w:t>
            </w: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Güz  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116057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EC1939" w:rsidRPr="00C84DD2" w:rsidRDefault="0017504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EC1939"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X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C1939" w:rsidRPr="00C84DD2" w:rsidTr="00E64218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C1939" w:rsidRPr="00C84DD2" w:rsidTr="00E64218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EC1939" w:rsidRPr="00C84DD2" w:rsidTr="00E64218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1939" w:rsidRPr="00C84DD2" w:rsidTr="00E64218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64218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64218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64218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64218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139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102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02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102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102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102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6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EC1939" w:rsidRPr="00C84DD2" w:rsidTr="00E64218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64218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İlaçlar vücut dışında veya vücuda aynı anda uygulandıkları zaman birbirlerinin etkilerini çeşitli yollardan artırabilir ya da azaltabilirler. Bunu durumda kimyasal, farmasötik, farmakokinetik, farmakodinamik etkileşmeler şeklinde oluşabilir.</w:t>
            </w:r>
          </w:p>
        </w:tc>
      </w:tr>
      <w:tr w:rsidR="00EC1939" w:rsidRPr="00C84DD2" w:rsidTr="00E64218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Birden fazla ilacın bir arada kullanıldığında ortaya çıkabilecek ilaç etkileşme tipleri hakkında bilgi vermek</w:t>
            </w:r>
          </w:p>
        </w:tc>
      </w:tr>
      <w:tr w:rsidR="00EC1939" w:rsidRPr="00C84DD2" w:rsidTr="00E64218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99674A" w:rsidP="0099674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İlaç etkisinin artması ya da azalmasına neden olabilen farmakolojik etkileşmeleri kavramak  </w:t>
            </w:r>
          </w:p>
        </w:tc>
      </w:tr>
      <w:tr w:rsidR="0099674A" w:rsidRPr="00C84DD2" w:rsidTr="00E64218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646ED2" w:rsidRDefault="0099674A" w:rsidP="00F5431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C84DD2" w:rsidTr="00E64218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646ED2" w:rsidRDefault="0099674A" w:rsidP="00F5431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A739B6" w:rsidRPr="00C84DD2" w:rsidTr="00E64218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9B6" w:rsidRPr="00C84DD2" w:rsidRDefault="00A739B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9B6" w:rsidRPr="00646ED2" w:rsidRDefault="00A739B6" w:rsidP="00F5431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A739B6" w:rsidRPr="00C84DD2" w:rsidTr="00E64218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9B6" w:rsidRPr="00C84DD2" w:rsidRDefault="00A739B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9B6" w:rsidRPr="00646ED2" w:rsidRDefault="00A739B6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A739B6" w:rsidRPr="00646ED2" w:rsidRDefault="00A739B6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A739B6" w:rsidRPr="00646ED2" w:rsidRDefault="00A739B6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A739B6" w:rsidRPr="00646ED2" w:rsidRDefault="00A739B6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A739B6" w:rsidRPr="00646ED2" w:rsidRDefault="00A739B6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A739B6" w:rsidRPr="00646ED2" w:rsidRDefault="00A739B6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A739B6" w:rsidRPr="00646ED2" w:rsidRDefault="00A739B6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5. Temel ve Klinik Farmakoloji: Bertram G. Katzung, 2014. Nobel Tıp Kitapevleri</w:t>
            </w:r>
          </w:p>
          <w:p w:rsidR="00A739B6" w:rsidRPr="00646ED2" w:rsidRDefault="00A739B6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A739B6" w:rsidRPr="00646ED2" w:rsidRDefault="00A739B6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A739B6" w:rsidRPr="00646ED2" w:rsidRDefault="00A739B6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A739B6" w:rsidRPr="005019B2" w:rsidRDefault="00A739B6" w:rsidP="00F5431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EC1939" w:rsidRPr="00C84DD2" w:rsidTr="00E64218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C1939" w:rsidRPr="00C84DD2" w:rsidTr="00E64218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Farmakodinamik, farmakokinetik, farmasötik etkileşmelere giriş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Farmakodinamik etkileşmeler ve Antagonizma tanımı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Kimyasal antagonizma ve antidotlar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Fizyolojik antagonizma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Farmakolojik antagonizma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Sinerjizma (sumasyon, potansiyalizasyon)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Ara sınav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Farmakokinetik etkileşmeler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Absorbsiyon düzeyinde farmakokinetik etkileşmeler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Dağılım düzeyinde farmakokinetik etkileşmeler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Biyotransformasyon düzeyinde farmakokinetik etkileşmeler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Itrah düzeyinde farmakokinetik etkileşmeler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C1939" w:rsidRPr="00C84DD2" w:rsidTr="0090290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EC1939" w:rsidRPr="00C84DD2" w:rsidTr="00902909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Doç. Dr. Mahmut ÖZDEMİR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218" w:rsidRDefault="00EC1939" w:rsidP="00EF15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</w:p>
          <w:p w:rsidR="00EC1939" w:rsidRPr="00E64218" w:rsidRDefault="007C0DD2" w:rsidP="00E6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4218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EF1528" w:rsidRPr="00C84DD2" w:rsidRDefault="00EF1528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EC1939" w:rsidRPr="00C84DD2" w:rsidTr="00902909">
        <w:tc>
          <w:tcPr>
            <w:tcW w:w="1900" w:type="dxa"/>
            <w:tcBorders>
              <w:right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EC1939" w:rsidRPr="00122433" w:rsidRDefault="00122433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</w:p>
        </w:tc>
        <w:tc>
          <w:tcPr>
            <w:tcW w:w="4076" w:type="dxa"/>
            <w:gridSpan w:val="4"/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122433" w:rsidRPr="00C84DD2" w:rsidTr="00622F38">
        <w:tc>
          <w:tcPr>
            <w:tcW w:w="1900" w:type="dxa"/>
            <w:tcBorders>
              <w:right w:val="nil"/>
            </w:tcBorders>
          </w:tcPr>
          <w:p w:rsidR="00122433" w:rsidRPr="00C84DD2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OTONOM SİNİR SİSTEMİ FARMAKOLOJİSİ I</w:t>
            </w:r>
          </w:p>
        </w:tc>
      </w:tr>
      <w:tr w:rsidR="00EC1939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</w:tc>
        <w:tc>
          <w:tcPr>
            <w:tcW w:w="3240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C1939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C1939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C84DD2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C84DD2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365"/>
        <w:gridCol w:w="850"/>
        <w:gridCol w:w="650"/>
        <w:gridCol w:w="749"/>
        <w:gridCol w:w="1269"/>
      </w:tblGrid>
      <w:tr w:rsidR="00EC1939" w:rsidRPr="00C84DD2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939" w:rsidRPr="00C84DD2" w:rsidTr="0099674A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C1939" w:rsidRPr="00C84DD2" w:rsidTr="0099674A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2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C1939" w:rsidRPr="00C84DD2" w:rsidRDefault="00116057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C1939" w:rsidRPr="00C84DD2" w:rsidRDefault="00175046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X</w:t>
            </w:r>
            <w:r w:rsidR="00EC1939"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EC1939"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EC1939" w:rsidRPr="00C84DD2" w:rsidTr="0090290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C1939" w:rsidRPr="00C84DD2" w:rsidTr="00EF1528">
        <w:tc>
          <w:tcPr>
            <w:tcW w:w="2971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C1939" w:rsidRPr="00C84DD2" w:rsidTr="00EF152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EC1939" w:rsidRPr="00C84DD2" w:rsidTr="00EF152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EF152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EF152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C1939" w:rsidRPr="00C84DD2" w:rsidTr="00EF152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EF152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39" w:rsidRPr="00C84DD2" w:rsidTr="00EF152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 w:val="restart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54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79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79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79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79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79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C1939" w:rsidRPr="00C84DD2" w:rsidTr="00EF1528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EF1528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Otonom sinir sistemi ile ilgili genel bilgi ve mekanizmaların sempatik ve parasempatik sistem kavramlarının verilmesi.</w:t>
            </w:r>
          </w:p>
        </w:tc>
      </w:tr>
      <w:tr w:rsidR="00EC1939" w:rsidRPr="00C84DD2" w:rsidTr="00EF1528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Otonom sinir sistemi ile ilgili bilgilerin karşılıklı gözden geçirilmesi.</w:t>
            </w:r>
          </w:p>
        </w:tc>
      </w:tr>
      <w:tr w:rsidR="00EC1939" w:rsidRPr="00C84DD2" w:rsidTr="00EF1528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99674A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Bu sistem ilaçlarının kullanım endikasyonları, kontrendikasyonları ve yan etkileri konusunda öğrencilerin bilinçlendirilmesi.</w:t>
            </w:r>
          </w:p>
        </w:tc>
      </w:tr>
      <w:tr w:rsidR="0099674A" w:rsidRPr="00C84DD2" w:rsidTr="00EF1528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646ED2" w:rsidRDefault="0099674A" w:rsidP="00F5431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C84DD2" w:rsidTr="00EF1528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646ED2" w:rsidRDefault="0099674A" w:rsidP="00F5431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F4587F" w:rsidRPr="00C84DD2" w:rsidTr="00EF1528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87F" w:rsidRPr="00C84DD2" w:rsidRDefault="00F4587F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4587F" w:rsidRPr="005019B2" w:rsidRDefault="00F4587F" w:rsidP="00F5431C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F4587F" w:rsidRPr="00C84DD2" w:rsidTr="00EF1528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87F" w:rsidRPr="00C84DD2" w:rsidRDefault="00F4587F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 xml:space="preserve">5. Goodman ve Gillman’ın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F4587F" w:rsidRPr="005019B2" w:rsidRDefault="00F4587F" w:rsidP="00F5431C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DERSİN HAFTALIK PLANI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OSS Giriş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OSS Giriş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OSS iletişim mekanizmaları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OSS iletişim mekanizmaları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Asetilkolin biyosentez ve biyotransformasyonu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Kolinerjik reseptörler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Kolinerjik reseptörler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>Ara Sınavı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Katekolaminlerin biyosentez ve biyotransformasyonları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Katekolaminlerin biyosentez ve biyotransformasyonları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Adrenerjik reseptörler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Adrenerjik reseptörler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Ganglionları n yapısı ve nörotransmiterler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Ganglionları  stimüle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 eden ilaçlar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Ganglionları  bloke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 eden ilaçlar</w:t>
            </w:r>
          </w:p>
        </w:tc>
      </w:tr>
      <w:tr w:rsidR="00EC1939" w:rsidRPr="00C84DD2" w:rsidTr="00EF152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>Yarı yıl</w:t>
            </w:r>
            <w:proofErr w:type="gramEnd"/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sonu sınavı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4DD2">
        <w:rPr>
          <w:rFonts w:ascii="Times New Roman" w:hAnsi="Times New Roman"/>
          <w:b/>
          <w:sz w:val="20"/>
          <w:szCs w:val="20"/>
        </w:rPr>
        <w:t>PROGRAM ÇIKTISI</w:t>
      </w: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4DD2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C1939" w:rsidRPr="00C84DD2" w:rsidTr="00902909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rPr>
          <w:trHeight w:val="429"/>
        </w:trPr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EC1939" w:rsidRPr="00C84DD2" w:rsidTr="00902909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1528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</w:p>
          <w:p w:rsidR="00EC1939" w:rsidRPr="00EF1528" w:rsidRDefault="007C0DD2" w:rsidP="00EF15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528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07"/>
        <w:gridCol w:w="2455"/>
        <w:gridCol w:w="668"/>
        <w:gridCol w:w="1067"/>
        <w:gridCol w:w="1074"/>
        <w:gridCol w:w="1205"/>
      </w:tblGrid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5A115C" w:rsidRPr="005A115C" w:rsidRDefault="005A115C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304</w:t>
            </w:r>
          </w:p>
        </w:tc>
        <w:tc>
          <w:tcPr>
            <w:tcW w:w="4076" w:type="dxa"/>
            <w:gridSpan w:val="4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YAŞLILIKTA İLAÇ KULLANIMI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174"/>
        </w:trPr>
        <w:tc>
          <w:tcPr>
            <w:tcW w:w="3241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5A115C" w:rsidRPr="005A115C" w:rsidTr="005A115C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5A115C" w:rsidRPr="005A115C" w:rsidTr="005A115C">
        <w:tc>
          <w:tcPr>
            <w:tcW w:w="3241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391"/>
        <w:gridCol w:w="850"/>
        <w:gridCol w:w="761"/>
        <w:gridCol w:w="679"/>
        <w:gridCol w:w="1202"/>
      </w:tblGrid>
      <w:tr w:rsidR="005A115C" w:rsidRPr="005A115C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5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115C" w:rsidRPr="005A115C" w:rsidTr="0099674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5A115C" w:rsidRPr="005A115C" w:rsidTr="0099674A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Bahar 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Güz  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0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116057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                   X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A115C" w:rsidRPr="005A115C" w:rsidTr="005A115C">
        <w:tc>
          <w:tcPr>
            <w:tcW w:w="29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5A115C" w:rsidRPr="005A115C" w:rsidTr="005A115C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5A115C" w:rsidRPr="005A115C" w:rsidTr="005A115C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A115C" w:rsidRPr="005A115C" w:rsidTr="005A115C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 w:val="restart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98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752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752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752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752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752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Yaşlılığın özel bir durum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olduğu , hastalık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ve yaşlılık  durumda tercih edilecek ilaçların belirlenmesi</w:t>
            </w:r>
          </w:p>
        </w:tc>
      </w:tr>
      <w:tr w:rsidR="005A115C" w:rsidRPr="005A115C" w:rsidTr="005A115C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Yaşlılıkta doğru ilaç seçimi</w:t>
            </w:r>
          </w:p>
        </w:tc>
      </w:tr>
      <w:tr w:rsidR="005A115C" w:rsidRPr="005A115C" w:rsidTr="005A115C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Yaşlıya zarar vermeyecek ilaçların kullanımının sağlanması.</w:t>
            </w:r>
          </w:p>
        </w:tc>
      </w:tr>
      <w:tr w:rsidR="0099674A" w:rsidRPr="005A115C" w:rsidTr="005A115C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5A115C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5A115C" w:rsidRDefault="0099674A" w:rsidP="0099674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5A115C" w:rsidTr="005A115C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5A115C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5A115C" w:rsidRDefault="0099674A" w:rsidP="0099674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5A115C" w:rsidRPr="005A115C" w:rsidTr="005A115C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5A115C" w:rsidRPr="005A115C" w:rsidTr="005A115C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1. CİNGİ, I; EROL, K. 1996; Anadolu Üniversitesi Açık Öğretim Fakültesi Sağlık Personeli Önlisans Eğitimi, Farmakoloji.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 xml:space="preserve">5. Goodman ve Gillman’ın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5A115C" w:rsidRPr="005A115C" w:rsidRDefault="005A115C" w:rsidP="005A11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absorbsiyonlarını etkileyen faktörler,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metabolizmasını etkileyen faktörler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dağılımlarını etkileyen faktörler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itrahı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antihipertansif ve diüretikler, antikoagulanlar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antiaritmikler, kardiyotonik glikozidler,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solunum yolu ilaçları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 sınav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gastrointestinal ilaçlar,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Yaşlıda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kullanılan  nöropsikiyatrik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ilaçlar,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analjezikler ve non-steroid antiinflamatuvar ilaçlar,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antibiyotikler,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hormonlar,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polifarmasi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 kullanımının genel kuralları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5A115C" w:rsidRPr="005A115C" w:rsidTr="005A115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5A115C" w:rsidRPr="005A115C" w:rsidTr="005A115C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  <w:r w:rsidRPr="005A115C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310"/>
        <w:gridCol w:w="2455"/>
        <w:gridCol w:w="667"/>
        <w:gridCol w:w="1067"/>
        <w:gridCol w:w="1074"/>
        <w:gridCol w:w="1205"/>
      </w:tblGrid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5A115C" w:rsidRPr="005A115C" w:rsidRDefault="005A115C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305</w:t>
            </w:r>
          </w:p>
        </w:tc>
        <w:tc>
          <w:tcPr>
            <w:tcW w:w="4076" w:type="dxa"/>
            <w:gridSpan w:val="4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OTO</w:t>
            </w:r>
            <w:r w:rsidR="005A115C"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KOİDLER  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174"/>
        </w:trPr>
        <w:tc>
          <w:tcPr>
            <w:tcW w:w="3241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  <w:lang w:val="nb-NO"/>
              </w:rPr>
              <w:t>Prof. Dr. Kevser EROL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5A115C" w:rsidRPr="005A115C" w:rsidTr="005A115C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5A1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A115C" w:rsidRPr="005A115C" w:rsidTr="005A115C">
        <w:tc>
          <w:tcPr>
            <w:tcW w:w="3241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5A115C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A115C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11"/>
        <w:gridCol w:w="850"/>
        <w:gridCol w:w="761"/>
        <w:gridCol w:w="1139"/>
        <w:gridCol w:w="1576"/>
      </w:tblGrid>
      <w:tr w:rsidR="005A115C" w:rsidRPr="005A115C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115C" w:rsidRPr="005A115C" w:rsidTr="0099674A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286" w:type="dxa"/>
            <w:tcBorders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5A115C" w:rsidRPr="005A115C" w:rsidTr="0099674A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Bahar</w:t>
            </w:r>
            <w:r w:rsidRPr="005A115C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0</w:t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A115C" w:rsidRPr="005A115C" w:rsidRDefault="00116057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="0017504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X</w:t>
            </w: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A115C" w:rsidRPr="005A115C" w:rsidTr="0099674A">
        <w:tc>
          <w:tcPr>
            <w:tcW w:w="297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5A115C" w:rsidRPr="005A115C" w:rsidTr="0099674A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5A115C" w:rsidRPr="005A115C" w:rsidTr="0099674A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99674A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99674A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A115C" w:rsidRPr="005A115C" w:rsidTr="0099674A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99674A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15C" w:rsidRPr="005A115C" w:rsidTr="0099674A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5A1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897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17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7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17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17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17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A115C" w:rsidRPr="005A115C" w:rsidTr="0099674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99674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Otakoidlerin genel özellikleri, histamin, serotonin, peptid yapılı otakoidler ve ekozanoidler</w:t>
            </w:r>
          </w:p>
        </w:tc>
      </w:tr>
      <w:tr w:rsidR="005A115C" w:rsidRPr="005A115C" w:rsidTr="0099674A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Otakoidlerin temel etkileri ve otakoid sistemi etkileyerek etki gösteren ilaçların ayrıntılı etki mekanizmalarının öğretilmesi</w:t>
            </w:r>
          </w:p>
        </w:tc>
      </w:tr>
      <w:tr w:rsidR="0099674A" w:rsidRPr="005A115C" w:rsidTr="0099674A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FA3CF4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FA3C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5A115C" w:rsidRDefault="0099674A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Otakoid  sistemleri</w:t>
            </w:r>
            <w:proofErr w:type="gramEnd"/>
            <w:r w:rsidRPr="005A115C">
              <w:rPr>
                <w:rFonts w:ascii="Times New Roman" w:hAnsi="Times New Roman"/>
                <w:sz w:val="20"/>
                <w:szCs w:val="20"/>
              </w:rPr>
              <w:t xml:space="preserve"> etkileyen ilaçların etki mekanizmalarının anlaşılması</w:t>
            </w:r>
          </w:p>
        </w:tc>
      </w:tr>
      <w:tr w:rsidR="0099674A" w:rsidRPr="005A115C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FA3CF4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FA3C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5A115C" w:rsidRDefault="0099674A" w:rsidP="0099674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5A115C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FA3CF4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5A115C" w:rsidRDefault="0099674A" w:rsidP="0099674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5A115C" w:rsidRPr="005A115C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5A115C" w:rsidRPr="005A115C" w:rsidTr="0099674A">
        <w:trPr>
          <w:trHeight w:val="211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8. Hardman JG, Limbird LE, Gilman AG, The Pharmacological Basis of </w:t>
            </w:r>
            <w:proofErr w:type="gramStart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Therapeutics,McGraw</w:t>
            </w:r>
            <w:proofErr w:type="gramEnd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-Hill, New York, (10th ed.)2001.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9. Lüllmann H, Mohr K, Ziegler A.Atlas de Poche de </w:t>
            </w:r>
            <w:proofErr w:type="gramStart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Pharmacologie ,Medecine</w:t>
            </w:r>
            <w:proofErr w:type="gramEnd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-Sciences Flammarion, Paris (2. baskı),1996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5A115C" w:rsidRPr="005A115C" w:rsidTr="005A115C">
        <w:trPr>
          <w:trHeight w:val="434"/>
        </w:trPr>
        <w:tc>
          <w:tcPr>
            <w:tcW w:w="1188" w:type="dxa"/>
            <w:tcBorders>
              <w:top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115C" w:rsidRPr="005A115C" w:rsidTr="005A115C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Giriş, 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Histamin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Antihistaminikler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Serotonin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Serotonin 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antagonistleri</w:t>
            </w:r>
            <w:proofErr w:type="gramEnd"/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Peptid yapılı 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otakoidler ,angiotensinler</w:t>
            </w:r>
            <w:proofErr w:type="gramEnd"/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Endotelinler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bCs/>
                <w:sz w:val="20"/>
                <w:szCs w:val="20"/>
              </w:rPr>
              <w:t>Arasınav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Kininler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Siklooksijenaz ürünleri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Cs/>
                <w:sz w:val="20"/>
                <w:szCs w:val="20"/>
              </w:rPr>
              <w:t>Lipoksijenaz ürünleri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Ekozanoid sentezini ve reseptörlerini etkileyen ilaçlar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Nitrik oksid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Trombosit aktive edici 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faktör,EpDRF</w:t>
            </w:r>
            <w:proofErr w:type="gramEnd"/>
            <w:r w:rsidRPr="005A115C">
              <w:rPr>
                <w:rFonts w:ascii="Times New Roman" w:hAnsi="Times New Roman"/>
                <w:sz w:val="20"/>
                <w:szCs w:val="20"/>
              </w:rPr>
              <w:t>, EDHF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Gut ve astım tedavisinde kullanılan ilaçlar</w:t>
            </w:r>
          </w:p>
        </w:tc>
      </w:tr>
      <w:tr w:rsidR="005A115C" w:rsidRPr="005A115C" w:rsidTr="005A115C">
        <w:tc>
          <w:tcPr>
            <w:tcW w:w="1188" w:type="dxa"/>
            <w:tcBorders>
              <w:bottom w:val="single" w:sz="12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A115C">
        <w:rPr>
          <w:rFonts w:ascii="Times New Roman" w:hAnsi="Times New Roman"/>
          <w:b/>
          <w:sz w:val="20"/>
          <w:szCs w:val="20"/>
        </w:rPr>
        <w:t>PROGRAM ÇIKTISI</w:t>
      </w: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15C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5A115C" w:rsidRPr="005A115C" w:rsidTr="005A115C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429"/>
        </w:trPr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5A115C" w:rsidRPr="005A115C" w:rsidTr="005A115C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996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Tarih: </w:t>
            </w:r>
          </w:p>
          <w:p w:rsidR="005A115C" w:rsidRPr="005A115C" w:rsidRDefault="005A115C" w:rsidP="005A11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5A115C" w:rsidRPr="005A115C" w:rsidRDefault="005A115C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307</w:t>
            </w:r>
          </w:p>
        </w:tc>
        <w:tc>
          <w:tcPr>
            <w:tcW w:w="4076" w:type="dxa"/>
            <w:gridSpan w:val="4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KARDİYOVASKÜLER SİSTEM FARMAKOLOJİSİ 1  </w:t>
            </w:r>
          </w:p>
        </w:tc>
      </w:tr>
      <w:tr w:rsidR="005A115C" w:rsidRPr="005A115C" w:rsidTr="005A115C">
        <w:trPr>
          <w:trHeight w:val="174"/>
        </w:trPr>
        <w:tc>
          <w:tcPr>
            <w:tcW w:w="3241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</w:tc>
        <w:tc>
          <w:tcPr>
            <w:tcW w:w="3240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5A115C" w:rsidRPr="005A115C" w:rsidTr="005A115C">
        <w:trPr>
          <w:trHeight w:val="60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5A115C" w:rsidRPr="005A115C" w:rsidTr="005A115C">
        <w:tc>
          <w:tcPr>
            <w:tcW w:w="3241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Prof. Dr.</w:t>
            </w:r>
            <w:r w:rsidR="001750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Başar SIRMAGÜL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5A115C" w:rsidRPr="005A115C" w:rsidTr="005A115C"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 xml:space="preserve">                  </w:t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46"/>
        <w:gridCol w:w="850"/>
        <w:gridCol w:w="761"/>
        <w:gridCol w:w="1122"/>
        <w:gridCol w:w="1558"/>
      </w:tblGrid>
      <w:tr w:rsidR="005A115C" w:rsidRPr="005A115C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115C" w:rsidRPr="005A115C" w:rsidTr="0099674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5A115C" w:rsidRPr="005A115C" w:rsidTr="0099674A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Bahar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18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116057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X</w:t>
            </w: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227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06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7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06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7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06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7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06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7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06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fizyoloji ve hastalıkları, farmakolojik tedavi yaklaşımları ana ilaç grupları, bunların koruycu ve tedavi edici özellikleri ana tedavi yaklaşımları ve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dahili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bilgiler eşliğinde verilecektir.</w:t>
            </w:r>
          </w:p>
        </w:tc>
      </w:tr>
      <w:tr w:rsidR="005A115C" w:rsidRPr="005A115C" w:rsidTr="005A115C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hastalıkların tedavisinde kullanılan ilaçları ana özellikleri ile tanımak ve kardiyovasküler hastalıkları ve tedavi kriterlerini değerlendirirken kan volümü, kan basıncı, vasküler tonüs, kalp hızı ve kasılma gücü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gibi  temel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prebsipler dahilinde değerlendirme yapma alışkanlığı kazandırılacaktır. Klinik vaka tartışmaları ile patolojik durumlarda tedavi tartışılacaktır.</w:t>
            </w:r>
          </w:p>
        </w:tc>
      </w:tr>
      <w:tr w:rsidR="005A115C" w:rsidRPr="005A115C" w:rsidTr="005A115C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Kalp ve damar sistemi üzerine ilaçların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spesifik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etkilerini bilmek. Normal ve patolojik durumlarda kardiyovasküler yanıtların farklılaşması ilaca verilen olası cevapların bu hemostaz çerçevesinde değerlendirilmesi dersin ana hedefidir.</w:t>
            </w:r>
          </w:p>
        </w:tc>
      </w:tr>
      <w:tr w:rsidR="0099674A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5A115C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5A115C" w:rsidRDefault="0099674A" w:rsidP="0099674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5A115C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5A115C" w:rsidRDefault="0099674A" w:rsidP="0099674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5A115C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5A115C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8. Hardman JG, Limbird LE, Gilman AG, The Pharmacological Basis of </w:t>
            </w:r>
            <w:proofErr w:type="gramStart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Therapeutics,McGraw</w:t>
            </w:r>
            <w:proofErr w:type="gramEnd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-Hill, New York, (10th ed.)2001.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9. Lüllmann H, Mohr K, Ziegler A.Atlas de Poche de </w:t>
            </w:r>
            <w:proofErr w:type="gramStart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Pharmacologie ,Medecine</w:t>
            </w:r>
            <w:proofErr w:type="gramEnd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-Sciences Flammarion, Paris (2. baskı),1996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99"/>
      </w:tblGrid>
      <w:tr w:rsidR="005A115C" w:rsidRPr="005A115C" w:rsidTr="005A115C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115C" w:rsidRPr="005A115C" w:rsidTr="005A115C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Kardiyovasküler sistemde patofizyolojik belirtiler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Kardiyovasküler sistemde farmakolojik tedavi ilkelerine giriş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Diüretikler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Renin anjiotensin sistemini etkileyen ilaçlar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Miyokardiyal iskemi tedavisi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sistemde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simülasyon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programları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İlaç etkileşimleri ve yan etkiler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Antihipertansif ilaçlar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Kalp yetmezliği tedavisi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Antiagregan ,antiaritmikler</w:t>
            </w:r>
            <w:proofErr w:type="gramEnd"/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, antikoagülan ilaçlar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Hiperlipoproteinemi tedavisi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Kalsiyum kanal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antagonistleri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ve vazodilatörler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Beta reseptör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antagonistleri</w:t>
            </w:r>
            <w:proofErr w:type="gramEnd"/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Santral etkili kardiyovasküler sistem ilaçları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Final sınavı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5A115C" w:rsidRPr="005A115C" w:rsidTr="005A115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5A115C" w:rsidRPr="005A115C" w:rsidTr="005A115C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5A115C" w:rsidRPr="005A115C" w:rsidRDefault="005A115C" w:rsidP="00175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3"/>
        <w:gridCol w:w="2454"/>
        <w:gridCol w:w="666"/>
        <w:gridCol w:w="1067"/>
        <w:gridCol w:w="1074"/>
        <w:gridCol w:w="1205"/>
      </w:tblGrid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5A115C" w:rsidRPr="005A115C" w:rsidRDefault="005A115C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4076" w:type="dxa"/>
            <w:gridSpan w:val="4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MOLEKÜLER FARMAKOLOJİ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174"/>
        </w:trPr>
        <w:tc>
          <w:tcPr>
            <w:tcW w:w="3241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5A115C" w:rsidRPr="005A115C" w:rsidRDefault="00175046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Prof</w:t>
            </w:r>
            <w:r w:rsidR="005A115C"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.Dr. Engin YILDIRIM</w:t>
            </w:r>
          </w:p>
        </w:tc>
        <w:tc>
          <w:tcPr>
            <w:tcW w:w="3240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5A115C" w:rsidRPr="005A115C" w:rsidTr="005A115C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5A115C" w:rsidRPr="005A115C" w:rsidTr="005A115C">
        <w:tc>
          <w:tcPr>
            <w:tcW w:w="3241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5A115C" w:rsidRPr="005A115C" w:rsidTr="005A115C"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5A115C" w:rsidRPr="005A115C" w:rsidTr="005A115C"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58"/>
        <w:gridCol w:w="850"/>
        <w:gridCol w:w="761"/>
        <w:gridCol w:w="1085"/>
        <w:gridCol w:w="1583"/>
      </w:tblGrid>
      <w:tr w:rsidR="005A115C" w:rsidRPr="005A115C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115C" w:rsidRPr="005A115C" w:rsidTr="0099674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5A115C" w:rsidRPr="005A115C" w:rsidTr="0099674A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Bahar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116057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5A115C" w:rsidRPr="005A115C" w:rsidRDefault="005A115C" w:rsidP="00175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17504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="00175046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960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12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2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12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12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12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Hücre yapısı, organelleri, bu yapıları etkileyen ilaçlar, reseptörler, iyon kanalları, mitokondriler, protein sentezi, hücre çekirdeği, DNA, RNA üzerinde ilaç etkileri, ilaçların subsellüler yapılar üzerindeki etkileri, biyolojik yapı-ilaç ilişkisinin temel öğeleri, subselüler kompenentlerle ilgili başlıca olayların moleküler temeli, bunun ilaçlar ve maddeler tarafından değiştirilmesi, sinyal transdükleme sistemleri, reseptör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izolasyon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çalışmaları.</w:t>
            </w:r>
          </w:p>
        </w:tc>
      </w:tr>
      <w:tr w:rsidR="005A115C" w:rsidRPr="005A115C" w:rsidTr="005A115C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Moleküler ve hücresel seviyede ilaç etkisinin anlaşılması.</w:t>
            </w:r>
          </w:p>
        </w:tc>
      </w:tr>
      <w:tr w:rsidR="005A115C" w:rsidRPr="005A115C" w:rsidTr="005A115C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Modern farmakolojik tekniklerin medikal farmakolojik problemlerin çözümlenmesinde kullanılması</w:t>
            </w:r>
          </w:p>
        </w:tc>
      </w:tr>
      <w:tr w:rsidR="0099674A" w:rsidRPr="005A115C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6962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ÖĞRENİM ÇIKTILARI</w:t>
            </w:r>
            <w:r w:rsidRPr="0069627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5A115C" w:rsidRDefault="0099674A" w:rsidP="0099674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99674A" w:rsidRPr="005A115C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69627A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5A115C" w:rsidRDefault="0099674A" w:rsidP="0099674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A115C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5A115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1</w:t>
            </w:r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.Bruce Alberts, Alexander </w:t>
            </w:r>
            <w:proofErr w:type="gramStart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Johnson , Molecular</w:t>
            </w:r>
            <w:proofErr w:type="gramEnd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Biology of Thecell </w:t>
            </w:r>
          </w:p>
          <w:p w:rsidR="005A115C" w:rsidRPr="005A115C" w:rsidRDefault="005A115C" w:rsidP="005A11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2. KAYAALP, S O. (2012); Akılcıl Tedavi Yönünden Tıbbi Farmakoloji.</w:t>
            </w:r>
          </w:p>
        </w:tc>
      </w:tr>
      <w:tr w:rsidR="005A115C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5A115C" w:rsidRPr="005A115C" w:rsidRDefault="005A115C" w:rsidP="005A11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5A115C" w:rsidRPr="005A115C" w:rsidTr="005A115C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115C" w:rsidRPr="005A115C" w:rsidTr="005A115C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Makromolekuller: yapı, sekil, fonksiyonları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Hücrelerin deneysel ortamda çalışılması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Protein fonksiyonu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Temel genetic mekanizmalar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Rekombinan DNA teknolojisi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PCR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Yarıyıl içi sınavı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Hücresel sinyal iletisinin genel prensipleri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G-protein kenetli reseptörlerle sinyal iletisi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Enzim kenetli reseptörlerle sinyal iletisi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Hedef hücre adaptasyonu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Western blotlama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Southern blotlama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Northern blotlama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Makale tartışması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Yarı yıl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sonu sınavı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5A115C" w:rsidRPr="005A115C" w:rsidTr="005A115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5A115C" w:rsidRPr="005A115C" w:rsidTr="005A115C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5A115C" w:rsidRPr="005A115C" w:rsidRDefault="00175046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</w:t>
            </w:r>
            <w:r w:rsidR="005A115C" w:rsidRPr="005A115C">
              <w:rPr>
                <w:rFonts w:ascii="Times New Roman" w:eastAsia="Times New Roman" w:hAnsi="Times New Roman"/>
                <w:sz w:val="20"/>
                <w:szCs w:val="20"/>
              </w:rPr>
              <w:t>. Dr. Engin YILDIRIM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Tarih: </w:t>
            </w: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25.01.2018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07"/>
        <w:gridCol w:w="1371"/>
        <w:gridCol w:w="1752"/>
        <w:gridCol w:w="1067"/>
        <w:gridCol w:w="1074"/>
        <w:gridCol w:w="1205"/>
      </w:tblGrid>
      <w:tr w:rsidR="00EC1939" w:rsidRPr="00C84DD2" w:rsidTr="00902909">
        <w:tc>
          <w:tcPr>
            <w:tcW w:w="1900" w:type="dxa"/>
            <w:tcBorders>
              <w:right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744" w:type="dxa"/>
            <w:gridSpan w:val="2"/>
            <w:tcBorders>
              <w:left w:val="nil"/>
              <w:bottom w:val="single" w:sz="4" w:space="0" w:color="auto"/>
            </w:tcBorders>
          </w:tcPr>
          <w:p w:rsidR="00EC1939" w:rsidRPr="00122433" w:rsidRDefault="00122433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309</w:t>
            </w:r>
          </w:p>
        </w:tc>
        <w:tc>
          <w:tcPr>
            <w:tcW w:w="5210" w:type="dxa"/>
            <w:gridSpan w:val="4"/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122433" w:rsidRPr="00C84DD2" w:rsidTr="00622F38">
        <w:tc>
          <w:tcPr>
            <w:tcW w:w="1900" w:type="dxa"/>
            <w:tcBorders>
              <w:right w:val="nil"/>
            </w:tcBorders>
          </w:tcPr>
          <w:p w:rsidR="00122433" w:rsidRPr="00C84DD2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İLERİ FARMAKOKİNETİK</w:t>
            </w:r>
          </w:p>
        </w:tc>
      </w:tr>
      <w:tr w:rsidR="00EC1939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7C0DD2" w:rsidRPr="00C84DD2" w:rsidRDefault="007C0DD2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Doç.Dr. Mahmut ÖZDEMİR</w:t>
            </w:r>
          </w:p>
        </w:tc>
        <w:tc>
          <w:tcPr>
            <w:tcW w:w="3240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C1939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EC1939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70"/>
        <w:gridCol w:w="570"/>
        <w:gridCol w:w="3305"/>
        <w:gridCol w:w="850"/>
        <w:gridCol w:w="650"/>
        <w:gridCol w:w="806"/>
        <w:gridCol w:w="1261"/>
      </w:tblGrid>
      <w:tr w:rsidR="00EC1939" w:rsidRPr="00C84DD2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939" w:rsidRPr="00C84DD2" w:rsidTr="0099674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C1939" w:rsidRPr="00C84DD2" w:rsidTr="0099674A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Bahar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Güz  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E76469" w:rsidP="001F7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16057"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EC1939" w:rsidRPr="00C84DD2" w:rsidRDefault="0017504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EC1939"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X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F4587F">
        <w:trPr>
          <w:trHeight w:val="324"/>
        </w:trPr>
        <w:tc>
          <w:tcPr>
            <w:tcW w:w="9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C1939" w:rsidRPr="00C84DD2" w:rsidTr="00EF1528">
        <w:tc>
          <w:tcPr>
            <w:tcW w:w="301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C1939" w:rsidRPr="00C84DD2" w:rsidTr="00EF1528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EC1939" w:rsidRPr="00C84DD2" w:rsidTr="00EF1528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1939" w:rsidRPr="00C84DD2" w:rsidTr="00EF1528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F1528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F1528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F1528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F1528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7" w:type="dxa"/>
            <w:gridSpan w:val="5"/>
            <w:vMerge w:val="restart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98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837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7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837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7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837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7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837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7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837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EC1939" w:rsidRPr="00C84DD2" w:rsidTr="00EF1528">
        <w:trPr>
          <w:trHeight w:val="447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F1528">
        <w:trPr>
          <w:trHeight w:val="447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Bu derste, ilaçların emilimi, dağılımı ve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eliminasyonu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ve bu süreçlerin ilaçların ne hızda, ne miktarda ve ne kadar süreyle hedef organda etki oluşturduğu ile ilişkisı incelenecektir.</w:t>
            </w:r>
          </w:p>
        </w:tc>
      </w:tr>
      <w:tr w:rsidR="00EC1939" w:rsidRPr="00C84DD2" w:rsidTr="00EF1528">
        <w:trPr>
          <w:trHeight w:val="426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Seçilen bir hastada, bir ilacın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maksimum  yararlı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etkilerini ortaya çıkarırken istenmeyen etkilerini en aza indiren ilaç dozajının belirlenebilmesi için gerekli yetilerin kazanılması. </w:t>
            </w:r>
          </w:p>
        </w:tc>
      </w:tr>
      <w:tr w:rsidR="00EC1939" w:rsidRPr="00C84DD2" w:rsidTr="00EF1528">
        <w:trPr>
          <w:trHeight w:val="518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Terapötik etkinliği arttırmak ve toksisiteyi azaltmak amacıyla farmakokinetik presiplerin uygulanması. </w:t>
            </w:r>
          </w:p>
        </w:tc>
      </w:tr>
      <w:tr w:rsidR="0099674A" w:rsidRPr="00C84DD2" w:rsidTr="0099674A">
        <w:trPr>
          <w:trHeight w:val="540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4C5494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4C54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</w:p>
        </w:tc>
      </w:tr>
      <w:tr w:rsidR="0099674A" w:rsidRPr="00C84DD2" w:rsidTr="0099674A">
        <w:trPr>
          <w:trHeight w:val="540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4C5494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</w:p>
        </w:tc>
      </w:tr>
      <w:tr w:rsidR="00F4587F" w:rsidRPr="00C84DD2" w:rsidTr="00EF1528">
        <w:trPr>
          <w:trHeight w:val="540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87F" w:rsidRPr="00C84DD2" w:rsidRDefault="00F4587F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87F" w:rsidRPr="005019B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1.</w:t>
            </w:r>
            <w:r w:rsidRPr="005019B2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 xml:space="preserve">Atkinson, Principles of Clinical Pharmacology </w:t>
            </w:r>
          </w:p>
        </w:tc>
      </w:tr>
      <w:tr w:rsidR="00F4587F" w:rsidRPr="00C84DD2" w:rsidTr="00EF1528">
        <w:trPr>
          <w:trHeight w:val="540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87F" w:rsidRPr="00C84DD2" w:rsidRDefault="00F4587F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87F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338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F4587F" w:rsidRPr="00646ED2" w:rsidRDefault="00F4587F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F4587F" w:rsidRPr="005019B2" w:rsidRDefault="00F4587F" w:rsidP="00F543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9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Klinik Farmakokinetik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Klinik Farmakokinetik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İlaç emilimi ve biyoyararlanım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İlaç emilimi ve biyoyararlanım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Karaciğer hastalığının farmakokinetiğe olan etkisi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Karaciğer hastalığının farmakokinetiğe olan etkisi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Yarıyıl içi sınavı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Böbrek hastalığının farmakokinetiğe olan etkisi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Böbrek hastalığının farmakokinetiğe olan etkisi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Renal replasman tedavisi gerektiren hastalarda farmakokinetik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Populasyon farmakokinetiği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Populasyon farmakokinetiği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İlaç dağılımının kompartmental analizi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Kompartmental ve nonkompartmental farmakokinetik karşılastırılması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de-DE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  <w:lang w:val="de-DE"/>
              </w:rPr>
              <w:t>İlaç kinetiğinde dağılım modelleri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EF1528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Yarıyıl sonu sınavı</w:t>
            </w:r>
          </w:p>
        </w:tc>
      </w:tr>
    </w:tbl>
    <w:tbl>
      <w:tblPr>
        <w:tblpPr w:leftFromText="141" w:rightFromText="141" w:vertAnchor="text" w:horzAnchor="margin" w:tblpY="508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F1528" w:rsidRPr="00C84DD2" w:rsidTr="00EF1528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 xml:space="preserve">Deney Tasarlama, Yapma, Verileri Analiz Edebilme ve </w:t>
            </w:r>
          </w:p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 xml:space="preserve">Deneysel Araç ve Gereç Tanıma ve </w:t>
            </w:r>
          </w:p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1528" w:rsidRPr="00C84DD2" w:rsidTr="00EF1528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Yapılan deneysel çalışmaların Ulusal ve Uluslar Arası</w:t>
            </w:r>
          </w:p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EF1528" w:rsidRPr="00C84DD2" w:rsidTr="00EF15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C84DD2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528" w:rsidRPr="00EF1528" w:rsidRDefault="00EF1528" w:rsidP="00EF1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EF1528" w:rsidRPr="00C84DD2" w:rsidRDefault="00EF1528" w:rsidP="00EF152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EF1528" w:rsidRPr="00C84DD2" w:rsidRDefault="00EF1528" w:rsidP="00EF15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p w:rsidR="00EF1528" w:rsidRDefault="00EF1528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Default="005A115C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239"/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175046" w:rsidRPr="00C84DD2" w:rsidTr="008104F2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046" w:rsidRPr="00C84DD2" w:rsidRDefault="00175046" w:rsidP="00810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175046" w:rsidRPr="00C84DD2" w:rsidRDefault="00175046" w:rsidP="00810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Doç. Dr. Mahmut ÖZDEMİR</w:t>
            </w:r>
          </w:p>
          <w:p w:rsidR="00175046" w:rsidRPr="00C84DD2" w:rsidRDefault="00175046" w:rsidP="00810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046" w:rsidRPr="00C84DD2" w:rsidRDefault="00175046" w:rsidP="008104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Default="005A115C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F1528" w:rsidRDefault="00EF1528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75046" w:rsidRDefault="00175046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03"/>
        <w:gridCol w:w="2456"/>
        <w:gridCol w:w="669"/>
        <w:gridCol w:w="1068"/>
        <w:gridCol w:w="1075"/>
        <w:gridCol w:w="1205"/>
      </w:tblGrid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5A115C" w:rsidRPr="005A115C" w:rsidRDefault="005A115C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076" w:type="dxa"/>
            <w:gridSpan w:val="4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BİTKİSEL KAYNAKLI İLAÇLAR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174"/>
        </w:trPr>
        <w:tc>
          <w:tcPr>
            <w:tcW w:w="3241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</w:tc>
        <w:tc>
          <w:tcPr>
            <w:tcW w:w="3240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5A115C" w:rsidRPr="005A115C" w:rsidTr="005A115C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5A1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A115C" w:rsidRPr="005A115C" w:rsidTr="005A115C">
        <w:tc>
          <w:tcPr>
            <w:tcW w:w="3241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5A115C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A115C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233"/>
        <w:gridCol w:w="850"/>
        <w:gridCol w:w="761"/>
        <w:gridCol w:w="1223"/>
        <w:gridCol w:w="1570"/>
      </w:tblGrid>
      <w:tr w:rsidR="005A115C" w:rsidRPr="005A115C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115C" w:rsidRPr="005A115C" w:rsidTr="0099674A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5A115C" w:rsidRPr="005A115C" w:rsidTr="0099674A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Bahar</w:t>
            </w:r>
            <w:r w:rsidRPr="005A115C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0</w:t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A115C" w:rsidRPr="005A115C" w:rsidRDefault="00116057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="0017504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X</w:t>
            </w: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5A1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828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4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4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4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4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24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A115C" w:rsidRPr="005A115C" w:rsidTr="005A115C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99674A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74A" w:rsidRPr="005A115C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29311B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2931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Default="0099674A" w:rsidP="0099674A">
            <w:pPr>
              <w:jc w:val="center"/>
            </w:pPr>
          </w:p>
        </w:tc>
      </w:tr>
      <w:tr w:rsidR="0099674A" w:rsidRPr="005A115C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29311B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Default="0099674A" w:rsidP="0099674A">
            <w:pPr>
              <w:jc w:val="center"/>
            </w:pPr>
          </w:p>
        </w:tc>
      </w:tr>
      <w:tr w:rsidR="005A115C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5A115C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5A115C" w:rsidRPr="005A115C" w:rsidRDefault="005A115C" w:rsidP="005A115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5A115C" w:rsidRPr="005A115C" w:rsidRDefault="005A115C" w:rsidP="005A115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5A115C" w:rsidRPr="005A115C" w:rsidTr="005A115C">
        <w:trPr>
          <w:trHeight w:val="434"/>
        </w:trPr>
        <w:tc>
          <w:tcPr>
            <w:tcW w:w="1188" w:type="dxa"/>
            <w:tcBorders>
              <w:top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115C" w:rsidRPr="005A115C" w:rsidTr="005A115C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Halk ilaçlarına genel bakış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Halk ilaçlarından modern tedaviye geçiş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Salisilatlar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Kalp glikozidleri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Belladon alkaloidleri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Vinca alkaloidleri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Opioidler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A115C">
              <w:rPr>
                <w:rFonts w:ascii="Times New Roman" w:hAnsi="Times New Roman"/>
                <w:sz w:val="20"/>
                <w:szCs w:val="20"/>
                <w:lang w:val="de-DE"/>
              </w:rPr>
              <w:t>Besin destekleri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Besin destekleri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Besin destekleri-ilaç etkileşmeleri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Besin destekleri-ilaç etkileşmeleri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Besin destekleri-ilaç etkileşmeleri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Besin destekleri-ilaç etkileşmeleri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Genel gözden geçirme</w:t>
            </w:r>
          </w:p>
        </w:tc>
      </w:tr>
      <w:tr w:rsidR="005A115C" w:rsidRPr="005A115C" w:rsidTr="005A115C">
        <w:tc>
          <w:tcPr>
            <w:tcW w:w="1188" w:type="dxa"/>
            <w:tcBorders>
              <w:bottom w:val="single" w:sz="12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Yılsonu sınavı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A115C">
        <w:rPr>
          <w:rFonts w:ascii="Times New Roman" w:hAnsi="Times New Roman"/>
          <w:b/>
          <w:sz w:val="20"/>
          <w:szCs w:val="20"/>
        </w:rPr>
        <w:t>PROGRAM ÇIKTISI</w:t>
      </w: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15C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5A115C" w:rsidRPr="005A115C" w:rsidTr="005A115C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lastRenderedPageBreak/>
              <w:t>Uygun Şekilde kullanabilme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rPr>
          <w:trHeight w:val="429"/>
        </w:trPr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5A115C" w:rsidRPr="005A115C" w:rsidTr="005A115C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Prof.Dr. Kevser EROL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25.01.2018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15C" w:rsidRDefault="005A115C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Default="005A115C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Default="005A115C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Default="005A115C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Default="005A115C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Default="005A115C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Pr="00C84DD2" w:rsidRDefault="005A115C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EC1939" w:rsidRPr="00C84DD2" w:rsidTr="00902909">
        <w:tc>
          <w:tcPr>
            <w:tcW w:w="1900" w:type="dxa"/>
            <w:tcBorders>
              <w:right w:val="nil"/>
            </w:tcBorders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EC1939" w:rsidRPr="00122433" w:rsidRDefault="00122433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311</w:t>
            </w:r>
          </w:p>
        </w:tc>
        <w:tc>
          <w:tcPr>
            <w:tcW w:w="4076" w:type="dxa"/>
            <w:gridSpan w:val="4"/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122433" w:rsidRPr="00C84DD2" w:rsidTr="00622F38">
        <w:tc>
          <w:tcPr>
            <w:tcW w:w="1900" w:type="dxa"/>
            <w:tcBorders>
              <w:righ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FARMAKOLOJİDE TEMEL KAVRAMLAR</w:t>
            </w:r>
          </w:p>
        </w:tc>
      </w:tr>
      <w:tr w:rsidR="00EC1939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</w:tc>
        <w:tc>
          <w:tcPr>
            <w:tcW w:w="3240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C1939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EC1939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EC1939" w:rsidRPr="00C84DD2" w:rsidTr="00303C03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821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C1939" w:rsidRPr="00C84DD2" w:rsidTr="00303C03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1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359"/>
        <w:gridCol w:w="850"/>
        <w:gridCol w:w="650"/>
        <w:gridCol w:w="887"/>
        <w:gridCol w:w="1305"/>
        <w:gridCol w:w="9"/>
      </w:tblGrid>
      <w:tr w:rsidR="00EC1939" w:rsidRPr="00C84DD2" w:rsidTr="0099674A">
        <w:trPr>
          <w:gridAfter w:val="1"/>
          <w:wAfter w:w="25" w:type="dxa"/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939" w:rsidRPr="00C84DD2" w:rsidTr="0099674A">
        <w:trPr>
          <w:gridAfter w:val="1"/>
          <w:wAfter w:w="25" w:type="dxa"/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C1939" w:rsidRPr="00C84DD2" w:rsidTr="0099674A">
        <w:trPr>
          <w:gridAfter w:val="1"/>
          <w:wAfter w:w="25" w:type="dxa"/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Bahar </w:t>
            </w: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Güz  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116057" w:rsidP="001F7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C1939" w:rsidRPr="00C84DD2" w:rsidRDefault="00CE6197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</w:t>
            </w:r>
            <w:r w:rsidR="0017504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X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5" w:type="dxa"/>
          <w:trHeight w:val="340"/>
        </w:trPr>
        <w:tc>
          <w:tcPr>
            <w:tcW w:w="1000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rPr>
          <w:gridAfter w:val="1"/>
          <w:wAfter w:w="25" w:type="dxa"/>
          <w:trHeight w:val="324"/>
        </w:trPr>
        <w:tc>
          <w:tcPr>
            <w:tcW w:w="100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C1939" w:rsidRPr="00C84DD2" w:rsidTr="0099674A">
        <w:trPr>
          <w:gridAfter w:val="1"/>
          <w:wAfter w:w="25" w:type="dxa"/>
        </w:trPr>
        <w:tc>
          <w:tcPr>
            <w:tcW w:w="29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C1939" w:rsidRPr="00C84DD2" w:rsidTr="0099674A">
        <w:trPr>
          <w:gridAfter w:val="1"/>
          <w:wAfter w:w="25" w:type="dxa"/>
        </w:trPr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EC1939" w:rsidRPr="00C84DD2" w:rsidTr="0099674A">
        <w:trPr>
          <w:gridAfter w:val="1"/>
          <w:wAfter w:w="25" w:type="dxa"/>
        </w:trPr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99674A">
        <w:trPr>
          <w:gridAfter w:val="1"/>
          <w:wAfter w:w="25" w:type="dxa"/>
        </w:trPr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99674A">
        <w:trPr>
          <w:gridAfter w:val="1"/>
          <w:wAfter w:w="25" w:type="dxa"/>
        </w:trPr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C1939" w:rsidRPr="00C84DD2" w:rsidTr="0099674A">
        <w:trPr>
          <w:gridAfter w:val="1"/>
          <w:wAfter w:w="25" w:type="dxa"/>
        </w:trPr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99674A">
        <w:trPr>
          <w:gridAfter w:val="1"/>
          <w:wAfter w:w="25" w:type="dxa"/>
        </w:trPr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99674A">
        <w:trPr>
          <w:gridAfter w:val="1"/>
          <w:wAfter w:w="25" w:type="dxa"/>
        </w:trPr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5" w:type="dxa"/>
          <w:cantSplit/>
          <w:trHeight w:val="276"/>
        </w:trPr>
        <w:tc>
          <w:tcPr>
            <w:tcW w:w="2971" w:type="dxa"/>
            <w:gridSpan w:val="5"/>
            <w:vMerge w:val="restart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96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93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5" w:type="dxa"/>
          <w:cantSplit/>
          <w:trHeight w:val="276"/>
        </w:trPr>
        <w:tc>
          <w:tcPr>
            <w:tcW w:w="2971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93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5" w:type="dxa"/>
          <w:cantSplit/>
          <w:trHeight w:val="276"/>
        </w:trPr>
        <w:tc>
          <w:tcPr>
            <w:tcW w:w="2971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93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5" w:type="dxa"/>
          <w:cantSplit/>
          <w:trHeight w:val="276"/>
        </w:trPr>
        <w:tc>
          <w:tcPr>
            <w:tcW w:w="2971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5" w:type="dxa"/>
          <w:cantSplit/>
          <w:trHeight w:val="276"/>
        </w:trPr>
        <w:tc>
          <w:tcPr>
            <w:tcW w:w="2971" w:type="dxa"/>
            <w:gridSpan w:val="5"/>
            <w:vMerge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gridSpan w:val="3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93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EC1939" w:rsidRPr="00C84DD2" w:rsidTr="0099674A">
        <w:trPr>
          <w:gridAfter w:val="1"/>
          <w:wAfter w:w="25" w:type="dxa"/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99674A">
        <w:trPr>
          <w:gridAfter w:val="1"/>
          <w:wAfter w:w="25" w:type="dxa"/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Farmakoloji nedir, İlaç nedir, İlaçlar vücutta ne gibi etkiler gösterir. İlaçlara vücut ne yapar, Zehirlenme ve tedavileri ne olabilir. İlaçların istenmeyen yalın ve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toksik  yan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tesirleri  nelerdir, akılcı ilaç kullanımları hakkında bilgi vermeye yönelik bir derstir.</w:t>
            </w:r>
          </w:p>
        </w:tc>
      </w:tr>
      <w:tr w:rsidR="00EC1939" w:rsidRPr="00C84DD2" w:rsidTr="0099674A">
        <w:trPr>
          <w:gridAfter w:val="1"/>
          <w:wAfter w:w="25" w:type="dxa"/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1-Farmakoloji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nedir ,</w:t>
            </w:r>
            <w:proofErr w:type="gramEnd"/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2-İlaçların farmakokinetiği,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3-İlaçların farmadinamiği,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4-İlaçların etkileri ve bunları değiştiren faktörler,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5-Reseptörler ve ilaç-reseptör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etki  teorileri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6-İlaçların Doz-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cevap  ilişkileri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7-Agonist-antagonit- parsiyel agonist kavramları,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8-Sekestrasyon, redistrübisyon, Sanal dağılım, İyon tuzağı kavramları,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9-Biyoyararlanım, biyoeşdeğerlik, farmakolojik eşdeğerlik kavramları,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10-Efikasite- Güç kavramları</w:t>
            </w:r>
          </w:p>
        </w:tc>
      </w:tr>
      <w:tr w:rsidR="00EC1939" w:rsidRPr="00C84DD2" w:rsidTr="0099674A">
        <w:trPr>
          <w:gridAfter w:val="1"/>
          <w:wAfter w:w="25" w:type="dxa"/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674A" w:rsidRPr="00C84DD2" w:rsidTr="0099674A">
        <w:trPr>
          <w:gridAfter w:val="1"/>
          <w:wAfter w:w="25" w:type="dxa"/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794C71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794C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646ED2" w:rsidRDefault="0099674A" w:rsidP="0099674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338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C84DD2" w:rsidTr="0099674A">
        <w:trPr>
          <w:gridAfter w:val="1"/>
          <w:wAfter w:w="25" w:type="dxa"/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794C71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646ED2" w:rsidRDefault="0099674A" w:rsidP="0099674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338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925B9" w:rsidRPr="00C84DD2" w:rsidTr="0099674A">
        <w:trPr>
          <w:gridAfter w:val="1"/>
          <w:wAfter w:w="25" w:type="dxa"/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5B9" w:rsidRPr="00C84DD2" w:rsidRDefault="004925B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5B9" w:rsidRDefault="004925B9" w:rsidP="004925B9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338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  <w:p w:rsidR="004925B9" w:rsidRPr="005019B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4925B9" w:rsidRPr="00C84DD2" w:rsidTr="0099674A">
        <w:trPr>
          <w:gridAfter w:val="1"/>
          <w:wAfter w:w="25" w:type="dxa"/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5B9" w:rsidRDefault="004925B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925B9" w:rsidRDefault="004925B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925B9" w:rsidRDefault="004925B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925B9" w:rsidRDefault="004925B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925B9" w:rsidRDefault="004925B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925B9" w:rsidRPr="00C84DD2" w:rsidRDefault="004925B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5B9" w:rsidRPr="00646ED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4925B9" w:rsidRPr="00646ED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4925B9" w:rsidRPr="00646ED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4925B9" w:rsidRPr="00646ED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4925B9" w:rsidRPr="00646ED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4925B9" w:rsidRPr="00646ED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4925B9" w:rsidRPr="00646ED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4925B9" w:rsidRPr="00646ED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4925B9" w:rsidRPr="00646ED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4925B9" w:rsidRPr="00646ED2" w:rsidRDefault="004925B9" w:rsidP="00F5431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4925B9" w:rsidRPr="005019B2" w:rsidRDefault="004925B9" w:rsidP="00F543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1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What is pharmacology? 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Pharmacokinetics of medicines,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Pharmadynamics of medicines,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Effects of medicines and factors changing these effects,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Receptors and theories of medicine-receptor effects,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Dose-response relationships of medicines,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Agonist - antiagonist - partial agonist concepts,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Secestration, redistribution, virtual distribution, ionic trap concepts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Bioadvantage, bioequivalance, pharmacologic equivalance concepts,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Efficasy- Power concepts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sz w:val="20"/>
          <w:szCs w:val="20"/>
        </w:rPr>
        <w:t>DERSİN ÇIKTISI</w:t>
      </w: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C1939" w:rsidRPr="00C84DD2" w:rsidTr="0090290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308"/>
        <w:gridCol w:w="482"/>
        <w:gridCol w:w="1992"/>
        <w:gridCol w:w="684"/>
        <w:gridCol w:w="1055"/>
        <w:gridCol w:w="1057"/>
        <w:gridCol w:w="1176"/>
        <w:gridCol w:w="311"/>
      </w:tblGrid>
      <w:tr w:rsidR="00EC1939" w:rsidRPr="00C84DD2" w:rsidTr="004C0EA0">
        <w:trPr>
          <w:trHeight w:val="518"/>
        </w:trPr>
        <w:tc>
          <w:tcPr>
            <w:tcW w:w="18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69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EC1939" w:rsidRPr="00C84DD2" w:rsidRDefault="00EC1939" w:rsidP="0069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EC1939" w:rsidRPr="00C84DD2" w:rsidRDefault="00EC1939" w:rsidP="0069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C03" w:rsidRDefault="00EC1939" w:rsidP="00693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Tarih: </w:t>
            </w:r>
          </w:p>
          <w:p w:rsidR="00EC1939" w:rsidRPr="00303C03" w:rsidRDefault="007C0DD2" w:rsidP="00693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C03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EC1939" w:rsidRPr="00C84DD2" w:rsidRDefault="00EC1939" w:rsidP="00693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4C0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934" w:type="pct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906" w:type="pct"/>
            <w:gridSpan w:val="3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2003" w:type="pct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4C0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934" w:type="pct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909" w:type="pct"/>
            <w:gridSpan w:val="7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SU VE ELEKTROLİT DENGESİNİ ETKİLEYEN İLAÇLAR   </w:t>
            </w:r>
          </w:p>
        </w:tc>
      </w:tr>
      <w:tr w:rsidR="00B3618A" w:rsidRPr="00B3618A" w:rsidTr="004C0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  <w:trHeight w:val="174"/>
        </w:trPr>
        <w:tc>
          <w:tcPr>
            <w:tcW w:w="1593" w:type="pct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7C7289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</w:t>
            </w:r>
            <w:r w:rsidR="00B3618A" w:rsidRPr="00B3618A">
              <w:rPr>
                <w:rFonts w:ascii="Times New Roman" w:eastAsia="Times New Roman" w:hAnsi="Times New Roman"/>
                <w:sz w:val="20"/>
                <w:szCs w:val="20"/>
              </w:rPr>
              <w:t>.Dr. Engin YILDIRIM</w:t>
            </w:r>
          </w:p>
        </w:tc>
        <w:tc>
          <w:tcPr>
            <w:tcW w:w="1592" w:type="pct"/>
            <w:gridSpan w:val="3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1658" w:type="pct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4C0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  <w:trHeight w:val="172"/>
        </w:trPr>
        <w:tc>
          <w:tcPr>
            <w:tcW w:w="1593" w:type="pct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533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592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4C0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1593" w:type="pct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92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250"/>
        <w:gridCol w:w="850"/>
        <w:gridCol w:w="761"/>
        <w:gridCol w:w="791"/>
        <w:gridCol w:w="1231"/>
      </w:tblGrid>
      <w:tr w:rsidR="00B3618A" w:rsidRPr="00B3618A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99674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99674A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1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="00D57DD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X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99674A">
        <w:tc>
          <w:tcPr>
            <w:tcW w:w="297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618A" w:rsidRPr="00B3618A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99674A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5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53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82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53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82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53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82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53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82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53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82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99674A">
        <w:trPr>
          <w:trHeight w:val="447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99674A">
        <w:trPr>
          <w:trHeight w:val="447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Diüretikler, su ve elektrolit dengesi bozukluklarında kullanılan diğer ilaçlar, asid-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baz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dengesi bozukluklarında kullanılan ilaçlar</w:t>
            </w:r>
          </w:p>
        </w:tc>
      </w:tr>
      <w:tr w:rsidR="00B3618A" w:rsidRPr="00B3618A" w:rsidTr="0099674A">
        <w:trPr>
          <w:trHeight w:val="426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İdrar itrah hızını artıran ilaçlar, sodyum, potasyum, magnezyum dengesi bozukluklarında kullanılan ilaçlar ve asidoz-alkalozda kullanılan ilaçlar hakkında bilgi vermek</w:t>
            </w:r>
          </w:p>
        </w:tc>
      </w:tr>
      <w:tr w:rsidR="00B3618A" w:rsidRPr="00B3618A" w:rsidTr="0099674A">
        <w:trPr>
          <w:trHeight w:val="518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Vücuttaki su, elektrolit )sodyum, potasyum, magnezyum gibi) ve asid-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baz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dengesini etkileyen ilaçları tanımak</w:t>
            </w:r>
          </w:p>
        </w:tc>
      </w:tr>
      <w:tr w:rsidR="0099674A" w:rsidRPr="00B3618A" w:rsidTr="0099674A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5B07BB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5B07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B3618A" w:rsidRDefault="0099674A" w:rsidP="0099674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B3618A" w:rsidTr="0099674A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5B07BB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B3618A" w:rsidRDefault="0099674A" w:rsidP="0099674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99674A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B3618A" w:rsidRPr="00B3618A" w:rsidTr="0099674A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3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Diüretik etki ile ilgili temel kavramlar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Karbonik anhidraz inhibitörleri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Tiazid grubu diüretikler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Kıvrım diüretikleri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Potasyum tutucu diüretikler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Aldosteron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antagonistleri</w:t>
            </w:r>
            <w:proofErr w:type="gramEnd"/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Sodyum kanalı inhibitörleri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 sınavı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Osmotik diüretikler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Diüretiklerin klinik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farmakolojisi</w:t>
            </w:r>
            <w:proofErr w:type="gramEnd"/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Dehidratasyon, sodyum dengesi bozuklukları ve tedavisi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Hiperhidratasyon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Hipo ve hiperkalemide kullanılan ilaçlar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Hipo ve hiperkalsemide kullanılan ilaçlar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Hipo ve hipermagnezmide kullanılan ilaçlar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Asidozda kullanılan ilaçlar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Alkalozda kullanılan ilaçlar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Yarıyıl sonu sınavı</w:t>
            </w:r>
          </w:p>
        </w:tc>
      </w:tr>
      <w:tr w:rsidR="0099674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99674A" w:rsidRPr="00B3618A" w:rsidRDefault="0099674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B3618A" w:rsidRDefault="0099674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A" w:rsidRPr="00B3618A" w:rsidRDefault="0099674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9674A" w:rsidRDefault="0099674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9674A" w:rsidRDefault="0099674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9674A" w:rsidRDefault="0099674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9674A" w:rsidRDefault="0099674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9674A" w:rsidRDefault="0099674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D57DD7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</w:t>
            </w:r>
            <w:r w:rsidR="00B3618A" w:rsidRPr="00B3618A">
              <w:rPr>
                <w:rFonts w:ascii="Times New Roman" w:eastAsia="Times New Roman" w:hAnsi="Times New Roman"/>
                <w:sz w:val="20"/>
                <w:szCs w:val="20"/>
              </w:rPr>
              <w:t>. Dr. Engin YILDIRIM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Tarih: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9674A" w:rsidRPr="00B3618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3"/>
        <w:gridCol w:w="2454"/>
        <w:gridCol w:w="666"/>
        <w:gridCol w:w="1067"/>
        <w:gridCol w:w="1074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DENEYSEL </w:t>
            </w: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FARMAKOLOJİ  II</w:t>
            </w:r>
            <w:proofErr w:type="gramEnd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B3618A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B3618A">
        <w:rPr>
          <w:rFonts w:ascii="Times New Roman" w:hAnsi="Times New Roman"/>
          <w:b/>
          <w:sz w:val="20"/>
          <w:szCs w:val="20"/>
        </w:rPr>
        <w:t xml:space="preserve">                                                </w:t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099"/>
        <w:gridCol w:w="850"/>
        <w:gridCol w:w="761"/>
        <w:gridCol w:w="858"/>
        <w:gridCol w:w="1315"/>
      </w:tblGrid>
      <w:tr w:rsidR="00B3618A" w:rsidRPr="00B3618A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B3618A" w:rsidRPr="00B3618A" w:rsidTr="0099674A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018" w:type="dxa"/>
            <w:tcBorders>
              <w:righ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vAlign w:val="center"/>
          </w:tcPr>
          <w:p w:rsidR="00B3618A" w:rsidRPr="00B3618A" w:rsidRDefault="00B3618A" w:rsidP="008104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99674A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Bahar x</w:t>
            </w:r>
          </w:p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hAnsi="Times New Roman"/>
                <w:sz w:val="20"/>
                <w:szCs w:val="20"/>
              </w:rPr>
              <w:t>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4</w:t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3618A" w:rsidRPr="00B3618A" w:rsidRDefault="00116057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B3618A" w:rsidRPr="00B3618A" w:rsidRDefault="008104F2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X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29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89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89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89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89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89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Deney hayvanlarında  in vitro ve in situ çalışma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teknikleri,izole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organ preparatları,fizyolojik sıvıların hazırlanması, kayıt sistemleri, sonuçların değerlendirilmesi,izole düz kas preparatları, doz-yanıt eğrilerinin hazırlanması, deneysel ülser modelleri, in situ direkt kan basıncı ölçümü, Hücre Kültürü Teknikleri</w:t>
            </w:r>
          </w:p>
        </w:tc>
      </w:tr>
      <w:tr w:rsidR="00B3618A" w:rsidRPr="00B3618A" w:rsidTr="00B3618A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Deney hayvanları ile in vitro ve in situ çalışma yöntemlerinin öğretilmesi </w:t>
            </w:r>
          </w:p>
        </w:tc>
      </w:tr>
      <w:tr w:rsidR="00B3618A" w:rsidRPr="00B3618A" w:rsidTr="00B3618A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99674A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Deney hayvanı kullanılarak in vitro ve in situ çalışmaların planlanıp gerçekleştirilebilmesi.</w:t>
            </w:r>
          </w:p>
        </w:tc>
      </w:tr>
      <w:tr w:rsidR="0099674A" w:rsidRPr="00B3618A" w:rsidTr="0099674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6820B5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6820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B3618A" w:rsidRDefault="0099674A" w:rsidP="0099674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B3618A" w:rsidTr="0099674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6820B5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B3618A" w:rsidRDefault="0099674A" w:rsidP="0099674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  <w:t>1. Başaran A</w:t>
            </w:r>
            <w:proofErr w:type="gramStart"/>
            <w:r w:rsidRPr="00B3618A"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  <w:t>.,</w:t>
            </w:r>
            <w:proofErr w:type="gramEnd"/>
            <w:r w:rsidRPr="00B3618A"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  <w:t xml:space="preserve"> Deney Hayvanları,Nisan Kitabevi,Eskişehir,2003;</w:t>
            </w:r>
          </w:p>
        </w:tc>
      </w:tr>
      <w:tr w:rsidR="00B3618A" w:rsidRPr="00B3618A" w:rsidTr="00B3618A">
        <w:trPr>
          <w:trHeight w:val="1241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jc w:val="both"/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Waynforth HB, Flecknell PA, Experimental and Surgical Tecnique in the rat, Academic Press, London (Second ed.) 1994.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hAnsi="Times New Roman"/>
                <w:bCs/>
                <w:color w:val="000000"/>
                <w:spacing w:val="-7"/>
                <w:sz w:val="16"/>
                <w:szCs w:val="16"/>
                <w:lang w:val="de-DE" w:eastAsia="tr-TR"/>
              </w:rPr>
              <w:t>2. Harkness JE, Wagner JE, The Biology and Medicine of Rabbits and Rodents Wlliams and Wilkins ,Philadelphia, (Fourth ed.)1995.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Deney hayvanlarının tanıtımı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Temel manuplasyon teknikleri ve Etik Kurallar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Doz-yanıt eğrileri ve değerlendirilmesi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Fizyolojik çözeltilerin hazırlanması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İzole barsak preparatları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İzole sıçan mide fundusu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İzole damar preparatları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bCs/>
                <w:sz w:val="20"/>
                <w:szCs w:val="20"/>
              </w:rPr>
              <w:t>Arasınav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Primer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hücre  kültürü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hazırlama yöntemleri 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Primer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hücre  kültürü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hazırlama yöntemleri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Cs/>
                <w:sz w:val="20"/>
                <w:szCs w:val="20"/>
              </w:rPr>
              <w:t xml:space="preserve">Deneysel ülser </w:t>
            </w:r>
            <w:proofErr w:type="gramStart"/>
            <w:r w:rsidRPr="00B3618A">
              <w:rPr>
                <w:rFonts w:ascii="Times New Roman" w:hAnsi="Times New Roman"/>
                <w:bCs/>
                <w:sz w:val="20"/>
                <w:szCs w:val="20"/>
              </w:rPr>
              <w:t>modellerinde  biyokimyasal</w:t>
            </w:r>
            <w:proofErr w:type="gramEnd"/>
            <w:r w:rsidRPr="00B3618A">
              <w:rPr>
                <w:rFonts w:ascii="Times New Roman" w:hAnsi="Times New Roman"/>
                <w:bCs/>
                <w:sz w:val="20"/>
                <w:szCs w:val="20"/>
              </w:rPr>
              <w:t xml:space="preserve"> değerlendirmeler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Anestezi teknikleri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Deneysel ülser modelleri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In situ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hayvanda  direkt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kan basıncı ölçümü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Bilinçli hayvanda direkt kan basıncı ölçümü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3618A">
        <w:rPr>
          <w:rFonts w:ascii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618A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465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Tarih: </w:t>
            </w:r>
          </w:p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jc w:val="both"/>
        <w:rPr>
          <w:rFonts w:ascii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4C0EA0" w:rsidRPr="00B3618A" w:rsidTr="008104F2">
        <w:tc>
          <w:tcPr>
            <w:tcW w:w="1900" w:type="dxa"/>
            <w:tcBorders>
              <w:right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4C0EA0" w:rsidRPr="00B3618A" w:rsidRDefault="004C0EA0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303</w:t>
            </w:r>
          </w:p>
        </w:tc>
        <w:tc>
          <w:tcPr>
            <w:tcW w:w="4076" w:type="dxa"/>
            <w:gridSpan w:val="4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4C0EA0" w:rsidRPr="00B3618A" w:rsidTr="008104F2">
        <w:tc>
          <w:tcPr>
            <w:tcW w:w="1900" w:type="dxa"/>
            <w:tcBorders>
              <w:right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SANTRAL SİNİR SİSTEMİ </w:t>
            </w: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FARMAKOLOJİSİ  I</w:t>
            </w:r>
            <w:proofErr w:type="gramEnd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</w:p>
        </w:tc>
      </w:tr>
      <w:tr w:rsidR="004C0EA0" w:rsidRPr="00B3618A" w:rsidTr="008104F2">
        <w:trPr>
          <w:trHeight w:val="174"/>
        </w:trPr>
        <w:tc>
          <w:tcPr>
            <w:tcW w:w="3241" w:type="dxa"/>
            <w:gridSpan w:val="2"/>
            <w:vMerge w:val="restart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4C0EA0" w:rsidRPr="00B3618A" w:rsidTr="008104F2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4C0EA0" w:rsidRPr="00B3618A" w:rsidTr="008104F2">
        <w:tc>
          <w:tcPr>
            <w:tcW w:w="3241" w:type="dxa"/>
            <w:gridSpan w:val="2"/>
            <w:tcBorders>
              <w:top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C0EA0" w:rsidRPr="00B3618A" w:rsidRDefault="004C0EA0" w:rsidP="004C0EA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4C0EA0" w:rsidRPr="00B3618A" w:rsidRDefault="004C0EA0" w:rsidP="004C0EA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4C0EA0" w:rsidRPr="00B3618A" w:rsidTr="008104F2">
        <w:tc>
          <w:tcPr>
            <w:tcW w:w="2444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4C0EA0" w:rsidRPr="00B3618A" w:rsidTr="008104F2">
        <w:tc>
          <w:tcPr>
            <w:tcW w:w="2444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4C0EA0" w:rsidRPr="00B3618A" w:rsidRDefault="004C0EA0" w:rsidP="004C0EA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4C0EA0" w:rsidRPr="00B3618A" w:rsidRDefault="004C0EA0" w:rsidP="004C0EA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234"/>
        <w:gridCol w:w="850"/>
        <w:gridCol w:w="761"/>
        <w:gridCol w:w="798"/>
        <w:gridCol w:w="1240"/>
      </w:tblGrid>
      <w:tr w:rsidR="004C0EA0" w:rsidRPr="00B3618A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4C0EA0" w:rsidRPr="00B3618A" w:rsidTr="0099674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4C0EA0" w:rsidRPr="00B3618A" w:rsidTr="0099674A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Bahar 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A0" w:rsidRPr="00B3618A" w:rsidRDefault="00116057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X</w:t>
            </w:r>
            <w:r w:rsidR="004C0EA0"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</w:t>
            </w:r>
            <w:r w:rsidR="004C0EA0"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4C0EA0" w:rsidRPr="00B3618A" w:rsidTr="008104F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8104F2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C0EA0" w:rsidRPr="00B3618A" w:rsidTr="0099674A">
        <w:tc>
          <w:tcPr>
            <w:tcW w:w="29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4C0EA0" w:rsidRPr="00B3618A" w:rsidTr="0099674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4C0EA0" w:rsidRPr="00B3618A" w:rsidTr="0099674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0EA0" w:rsidRPr="00B3618A" w:rsidTr="0099674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0EA0" w:rsidRPr="00B3618A" w:rsidTr="0099674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C0EA0" w:rsidRPr="00B3618A" w:rsidTr="0099674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0EA0" w:rsidRPr="00B3618A" w:rsidTr="0099674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0EA0" w:rsidRPr="00B3618A" w:rsidTr="0099674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 w:val="restart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39" w:type="dxa"/>
            <w:gridSpan w:val="3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832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39" w:type="dxa"/>
            <w:gridSpan w:val="3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832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39" w:type="dxa"/>
            <w:gridSpan w:val="3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832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39" w:type="dxa"/>
            <w:gridSpan w:val="3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832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39" w:type="dxa"/>
            <w:gridSpan w:val="3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832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4C0EA0" w:rsidRPr="00B3618A" w:rsidTr="0099674A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0EA0" w:rsidRPr="00B3618A" w:rsidTr="0099674A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Santral sinir sistemindeki nörotransmiter sistemleri,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amin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yapılı, amino asid yapılı ve peptid yapılı nörotransmiterler, adenozinerjik sistem, nitrerjik sistem, nörosteroid sistem</w:t>
            </w:r>
          </w:p>
        </w:tc>
      </w:tr>
      <w:tr w:rsidR="004C0EA0" w:rsidRPr="00B3618A" w:rsidTr="0099674A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Santral sinir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sistemindeki  nörotransmiter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sistemlerinin öğretilmesi. </w:t>
            </w:r>
          </w:p>
        </w:tc>
      </w:tr>
      <w:tr w:rsidR="004C0EA0" w:rsidRPr="00B3618A" w:rsidTr="0099674A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nörotransmiter sistemlerinin anlaşılması.</w:t>
            </w:r>
          </w:p>
        </w:tc>
      </w:tr>
      <w:tr w:rsidR="0099674A" w:rsidRPr="00B3618A" w:rsidTr="0099674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ED7DA4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ED7D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B3618A" w:rsidRDefault="0099674A" w:rsidP="0099674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B3618A" w:rsidTr="0099674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ED7DA4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B3618A" w:rsidRDefault="0099674A" w:rsidP="0099674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C0EA0" w:rsidRPr="00B3618A" w:rsidTr="0099674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4C0EA0" w:rsidRPr="00B3618A" w:rsidTr="0099674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4C0EA0" w:rsidRPr="00B3618A" w:rsidRDefault="004C0EA0" w:rsidP="008104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4C0EA0" w:rsidRPr="00B3618A" w:rsidRDefault="004C0EA0" w:rsidP="008104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4C0EA0" w:rsidRPr="00B3618A" w:rsidRDefault="004C0EA0" w:rsidP="008104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4C0EA0" w:rsidRPr="00B3618A" w:rsidRDefault="004C0EA0" w:rsidP="008104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4C0EA0" w:rsidRPr="00B3618A" w:rsidRDefault="004C0EA0" w:rsidP="008104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4C0EA0" w:rsidRPr="00B3618A" w:rsidRDefault="004C0EA0" w:rsidP="008104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4C0EA0" w:rsidRPr="00B3618A" w:rsidRDefault="004C0EA0" w:rsidP="008104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4C0EA0" w:rsidRPr="00B3618A" w:rsidRDefault="004C0EA0" w:rsidP="008104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4C0EA0" w:rsidRPr="00B3618A" w:rsidRDefault="004C0EA0" w:rsidP="008104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4C0EA0" w:rsidRPr="00B3618A" w:rsidRDefault="004C0EA0" w:rsidP="008104F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Giriş ve Tarihçe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Nöromediyatörler, sinapslar ve etkileşimleri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Dopaminerjik sistem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Adrenelin ve noradrenalin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Serotonin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Asetilkolin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Histamin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 sınav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GABA ve glisin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Aspartat ve glutamat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Opioid peptidler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P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maddesi , diğer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kininler ve nöropeptidler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Nitrerjik sistem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Adenozinerjik sistem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Nörosteroidler</w:t>
            </w:r>
          </w:p>
        </w:tc>
      </w:tr>
      <w:tr w:rsidR="004C0EA0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A0" w:rsidRPr="00B3618A" w:rsidRDefault="004C0EA0" w:rsidP="008104F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4C0EA0" w:rsidRPr="00B3618A" w:rsidRDefault="004C0EA0" w:rsidP="004C0EA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4C0EA0" w:rsidRPr="00B3618A" w:rsidRDefault="004C0EA0" w:rsidP="004C0E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4C0EA0" w:rsidRPr="00B3618A" w:rsidTr="008104F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8104F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C0EA0" w:rsidRPr="00B3618A" w:rsidTr="008104F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4C0EA0" w:rsidRPr="00B3618A" w:rsidRDefault="004C0EA0" w:rsidP="004C0EA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C0EA0" w:rsidRPr="00B3618A" w:rsidRDefault="004C0EA0" w:rsidP="004C0EA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4C0EA0" w:rsidRPr="00B3618A" w:rsidTr="008104F2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4C0EA0" w:rsidRPr="00B3618A" w:rsidRDefault="004C0EA0" w:rsidP="00810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4C0EA0" w:rsidRPr="00B3618A" w:rsidRDefault="004C0EA0" w:rsidP="00810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Tarih: </w:t>
            </w:r>
          </w:p>
          <w:p w:rsidR="004C0EA0" w:rsidRPr="00B3618A" w:rsidRDefault="004C0EA0" w:rsidP="008104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06"/>
        <w:gridCol w:w="2456"/>
        <w:gridCol w:w="668"/>
        <w:gridCol w:w="1067"/>
        <w:gridCol w:w="1074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304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GEBELİKTE İLAÇ KULLANIMI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225"/>
        <w:gridCol w:w="850"/>
        <w:gridCol w:w="761"/>
        <w:gridCol w:w="1196"/>
        <w:gridCol w:w="1605"/>
      </w:tblGrid>
      <w:tr w:rsidR="00B3618A" w:rsidRPr="00B3618A" w:rsidTr="0099674A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99674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99674A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1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="008104F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X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80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3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3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3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3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23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Gebeliğin özel bir durum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olduğu , hastalık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ve gebelik  durumda tercih edilecek ilaçların belirlenmesi</w:t>
            </w:r>
          </w:p>
        </w:tc>
      </w:tr>
      <w:tr w:rsidR="00B3618A" w:rsidRPr="00B3618A" w:rsidTr="00B3618A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Gebelikte doğru ilaç seçimi. </w:t>
            </w:r>
          </w:p>
        </w:tc>
      </w:tr>
      <w:tr w:rsidR="00B3618A" w:rsidRPr="00B3618A" w:rsidTr="00B3618A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Gebeye ve bebeğe zarar vermeyecek ilaçların kullanımının sağlanması.</w:t>
            </w:r>
          </w:p>
        </w:tc>
      </w:tr>
      <w:tr w:rsidR="0099674A" w:rsidRPr="00B3618A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056EAA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056E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B3618A" w:rsidRDefault="0099674A" w:rsidP="0099674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B3618A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056EAA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B3618A" w:rsidRDefault="0099674A" w:rsidP="0099674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12th edition.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Gebede ilaçların metabolizmasını etkileyen faktörler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Gebede ilaçların metabolizmasını etkileyen faktörler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İlaçların plasentadan geçişleri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İlaçların feto-plasentea ünitede dağılımları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antihipertansif ve diüretikler, antikoagulanlar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antiaritmikler, kardiyotonik glikozidler,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solunum yolu ilaçları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gastrointestinal ilaçlar,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Gebelikte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kullanılan  nöropsikiyatrik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ilaçlar,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analjezikler ve non-steroid antiinflamatuvar ilaçlar,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antibiyotikler,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hormonlar,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Doğum eyleminde kullanılan ilaçlar,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Urerus fonksiyonunu değiştiren ilaçlar.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Tarih: </w:t>
            </w:r>
          </w:p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Default="00B3618A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305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SANTRAL SİNİR SİSTEMİ </w:t>
            </w: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FARMAKOLOJİSİ  II</w:t>
            </w:r>
            <w:proofErr w:type="gramEnd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4C36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64"/>
        <w:gridCol w:w="850"/>
        <w:gridCol w:w="761"/>
        <w:gridCol w:w="1127"/>
        <w:gridCol w:w="1535"/>
      </w:tblGrid>
      <w:tr w:rsidR="00B3618A" w:rsidRPr="00B3618A" w:rsidTr="008E52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8E52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8E528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B3618A" w:rsidRPr="00B3618A" w:rsidRDefault="008104F2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X</w:t>
            </w:r>
            <w:r w:rsidR="00B3618A"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</w:t>
            </w:r>
            <w:r w:rsidR="00B3618A"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25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05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05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05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05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05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Santral sinir sisteminde selektif etki gösteren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ilaçlar,Analjezikler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, anestezikler, santral sinir sistemi stimulanları ve depresanları, psikoz ve Parkinson tedavisinde kullanılan ilaçlar</w:t>
            </w:r>
          </w:p>
        </w:tc>
      </w:tr>
      <w:tr w:rsidR="00B3618A" w:rsidRPr="00B3618A" w:rsidTr="00B3618A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Santral sinir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sistemindeki  seçici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etki gösteren ilaçların ayrıntılı etki mekanizmalarının öğretilmesi</w:t>
            </w:r>
          </w:p>
        </w:tc>
      </w:tr>
      <w:tr w:rsidR="00B3618A" w:rsidRPr="00B3618A" w:rsidTr="00B3618A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Santral sinir sistemini etkileyen ilaç gruplarının anlaşılması</w:t>
            </w:r>
          </w:p>
        </w:tc>
      </w:tr>
      <w:tr w:rsidR="0099674A" w:rsidRPr="00B3618A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6A48F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6A48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B3618A" w:rsidRDefault="0099674A" w:rsidP="0099674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9674A" w:rsidRPr="00B3618A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6A48FC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B3618A" w:rsidRDefault="0099674A" w:rsidP="0099674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spacing w:val="-7"/>
                <w:sz w:val="20"/>
                <w:szCs w:val="20"/>
                <w:lang w:val="de-DE" w:eastAsia="tr-TR"/>
              </w:rPr>
              <w:t>1</w:t>
            </w: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. CİNGİ, I; EROL, K. 1996; Anadolu Üniversitesi Açık Öğretim Fakültesi Sağlık Personeli Önlisans Eğitimi, Farmakoloji.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B3618A" w:rsidRPr="00B3618A" w:rsidRDefault="00B3618A" w:rsidP="00B361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9. Hardman JG, Limbird LE, Gilman AG, The Pharmacological Basis of Therapeutics, McGraw-Hill, New York.</w:t>
            </w:r>
          </w:p>
          <w:p w:rsidR="00B3618A" w:rsidRPr="00B3618A" w:rsidRDefault="00B3618A" w:rsidP="00B361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10.Rang HP, Dale MM, Ritter JM, Pharmacology, Churchill Livingstone, Edinburgh, (3th ed.)1995.</w:t>
            </w:r>
          </w:p>
          <w:p w:rsidR="00B3618A" w:rsidRPr="00B3618A" w:rsidRDefault="00B3618A" w:rsidP="00B361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11. Lüllmann H, Mohr K, Ziegler A.Atlas de Poche de Pharmacologie, Medecine- Sciences Flammarion, Paris (2.baskı), 1996.</w:t>
            </w:r>
          </w:p>
          <w:p w:rsidR="00B3618A" w:rsidRPr="008E5280" w:rsidRDefault="00B3618A" w:rsidP="008E52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12. Taner D. Fon</w:t>
            </w:r>
            <w:r w:rsidR="008E528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ksiyonel </w:t>
            </w:r>
            <w:proofErr w:type="gramStart"/>
            <w:r w:rsidR="008E528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Nöroanatomi,METU</w:t>
            </w:r>
            <w:proofErr w:type="gramEnd"/>
            <w:r w:rsidR="008E528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pres.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Giriş, Nöromediyatörler ve sinapslar 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Genel Anestezikler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Lokal anestezikler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Anksiyolitik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Hipnotikler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Kas gevşeticiler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Alkoller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Antipsikotikler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Parkinson ve Alzheimer tedavisinde kullanılan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Antidepresanlar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Santral sinir sistemini uyaran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Antiepileptikler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Antiinflamatuvar analjezikler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Opioidler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308"/>
        <w:gridCol w:w="482"/>
        <w:gridCol w:w="1992"/>
        <w:gridCol w:w="684"/>
        <w:gridCol w:w="1055"/>
        <w:gridCol w:w="1057"/>
        <w:gridCol w:w="1176"/>
        <w:gridCol w:w="311"/>
      </w:tblGrid>
      <w:tr w:rsidR="00B3618A" w:rsidRPr="00B3618A" w:rsidTr="00B3618A">
        <w:trPr>
          <w:trHeight w:val="518"/>
        </w:trPr>
        <w:tc>
          <w:tcPr>
            <w:tcW w:w="18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Prof.Dr. Fatma Sultan KILIÇ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934" w:type="pct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906" w:type="pct"/>
            <w:gridSpan w:val="3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2003" w:type="pct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934" w:type="pct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909" w:type="pct"/>
            <w:gridSpan w:val="7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ENDOKRİN SİSTEM FARMAKOLOJİSİ   </w:t>
            </w:r>
          </w:p>
        </w:tc>
      </w:tr>
      <w:tr w:rsidR="00B3618A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  <w:trHeight w:val="174"/>
        </w:trPr>
        <w:tc>
          <w:tcPr>
            <w:tcW w:w="1593" w:type="pct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Doç. Dr. Mahmut ÖZDEMİR</w:t>
            </w:r>
          </w:p>
        </w:tc>
        <w:tc>
          <w:tcPr>
            <w:tcW w:w="1592" w:type="pct"/>
            <w:gridSpan w:val="3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1658" w:type="pct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  <w:trHeight w:val="172"/>
        </w:trPr>
        <w:tc>
          <w:tcPr>
            <w:tcW w:w="1593" w:type="pct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533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592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1593" w:type="pct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92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16"/>
        <w:gridCol w:w="850"/>
        <w:gridCol w:w="761"/>
        <w:gridCol w:w="1142"/>
        <w:gridCol w:w="1568"/>
      </w:tblGrid>
      <w:tr w:rsidR="00B3618A" w:rsidRPr="00B3618A" w:rsidTr="008E52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8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8E52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8E528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2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B3618A" w:rsidRPr="00B3618A" w:rsidRDefault="004C36FA" w:rsidP="004C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8E5280">
        <w:tc>
          <w:tcPr>
            <w:tcW w:w="29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90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178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78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178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178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178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8E5280">
        <w:trPr>
          <w:trHeight w:val="447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447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Vücudun hormonal mekanizması ve ilgili hormonlar hakkında bilgilendirme.</w:t>
            </w:r>
          </w:p>
        </w:tc>
      </w:tr>
      <w:tr w:rsidR="00B3618A" w:rsidRPr="00B3618A" w:rsidTr="008E5280">
        <w:trPr>
          <w:trHeight w:val="426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 Endokrin sistem nasıl çalışır, Hipofiz, hipotalamus ve End-organlardaki hormonal iletişim mekanizmaları aktarmak.</w:t>
            </w:r>
          </w:p>
        </w:tc>
      </w:tr>
      <w:tr w:rsidR="00B3618A" w:rsidRPr="00B3618A" w:rsidTr="008E5280">
        <w:trPr>
          <w:trHeight w:val="518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 Bu sistem içindeki hormonlarla tedavi ve öğrencileri ilaçlar hakkında bilgi sahibi yapmak.</w:t>
            </w:r>
          </w:p>
        </w:tc>
      </w:tr>
      <w:tr w:rsidR="008E5280" w:rsidRPr="00B3618A" w:rsidTr="008E5280">
        <w:trPr>
          <w:trHeight w:val="540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FB5783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FB57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8E5280" w:rsidRPr="00B3618A" w:rsidTr="008E5280">
        <w:trPr>
          <w:trHeight w:val="540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FB5783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8E5280">
        <w:trPr>
          <w:trHeight w:val="540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B3618A" w:rsidRPr="00B3618A" w:rsidTr="008E5280">
        <w:trPr>
          <w:trHeight w:val="540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2.  DÖKMECİ, I. 2007; M.Y. Okulları için Farmakoloji Dersleri.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Endokrin Sisteme Giriş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Endokrin Sisteme Giriş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Hipofiz ve Hipotalamus Hormonları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Hipofiz ve Hipotalamus Hormonları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Tiroid Hormon ve İlaçları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Tiroid Hormon ve İlaçları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Genel Tekrar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Kalsiyum Dengesini Etkileyen İlaçlar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Kortikosteroidler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Kortikosteroidler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İnsülin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Oral Antidiyabetikler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Seks Hormonları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Seks Hormonları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Yarıyıl sonu sınavı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Doç. Dr. Mahmut ÖZDEMİR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Tarih: 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455060" w:rsidRDefault="00455060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455060" w:rsidRPr="00455060" w:rsidTr="008104F2">
        <w:tc>
          <w:tcPr>
            <w:tcW w:w="1900" w:type="dxa"/>
            <w:tcBorders>
              <w:right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455060" w:rsidRPr="00455060" w:rsidRDefault="00455060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4076" w:type="dxa"/>
            <w:gridSpan w:val="4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455060" w:rsidRPr="00455060" w:rsidTr="008104F2">
        <w:tc>
          <w:tcPr>
            <w:tcW w:w="1900" w:type="dxa"/>
            <w:tcBorders>
              <w:right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OTONOM SİNİR SİSTEMİ FARMAKOLOJİSİ II</w:t>
            </w:r>
          </w:p>
        </w:tc>
      </w:tr>
      <w:tr w:rsidR="00455060" w:rsidRPr="00455060" w:rsidTr="008104F2">
        <w:trPr>
          <w:trHeight w:val="174"/>
        </w:trPr>
        <w:tc>
          <w:tcPr>
            <w:tcW w:w="3241" w:type="dxa"/>
            <w:gridSpan w:val="2"/>
            <w:vMerge w:val="restart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</w:tc>
        <w:tc>
          <w:tcPr>
            <w:tcW w:w="3240" w:type="dxa"/>
            <w:gridSpan w:val="2"/>
            <w:vMerge w:val="restart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455060" w:rsidRPr="00455060" w:rsidTr="008104F2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455060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45506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55060" w:rsidRPr="00455060" w:rsidTr="008104F2">
        <w:tc>
          <w:tcPr>
            <w:tcW w:w="3241" w:type="dxa"/>
            <w:gridSpan w:val="2"/>
            <w:tcBorders>
              <w:top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060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5060" w:rsidRPr="00455060" w:rsidRDefault="00455060" w:rsidP="00455060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455060" w:rsidRPr="00455060" w:rsidRDefault="00455060" w:rsidP="00455060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455060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455060" w:rsidRPr="00455060" w:rsidTr="008104F2">
        <w:tc>
          <w:tcPr>
            <w:tcW w:w="2444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455060" w:rsidRPr="00455060" w:rsidTr="008104F2">
        <w:tc>
          <w:tcPr>
            <w:tcW w:w="2444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455060" w:rsidRPr="00455060" w:rsidRDefault="00455060" w:rsidP="00455060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455060" w:rsidRPr="00455060" w:rsidRDefault="00455060" w:rsidP="00455060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455060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455060">
        <w:rPr>
          <w:rFonts w:ascii="Times New Roman" w:hAnsi="Times New Roman"/>
          <w:b/>
          <w:sz w:val="20"/>
          <w:szCs w:val="20"/>
        </w:rPr>
        <w:tab/>
      </w:r>
      <w:r w:rsidRPr="00455060">
        <w:rPr>
          <w:rFonts w:ascii="Times New Roman" w:hAnsi="Times New Roman"/>
          <w:b/>
          <w:sz w:val="20"/>
          <w:szCs w:val="20"/>
        </w:rPr>
        <w:tab/>
      </w:r>
      <w:r w:rsidRPr="00455060">
        <w:rPr>
          <w:rFonts w:ascii="Times New Roman" w:hAnsi="Times New Roman"/>
          <w:b/>
          <w:sz w:val="20"/>
          <w:szCs w:val="20"/>
        </w:rPr>
        <w:tab/>
      </w:r>
      <w:r w:rsidRPr="00455060">
        <w:rPr>
          <w:rFonts w:ascii="Times New Roman" w:hAnsi="Times New Roman"/>
          <w:b/>
          <w:sz w:val="20"/>
          <w:szCs w:val="20"/>
        </w:rPr>
        <w:tab/>
      </w:r>
      <w:r w:rsidRPr="00455060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605"/>
        <w:gridCol w:w="850"/>
        <w:gridCol w:w="761"/>
        <w:gridCol w:w="1028"/>
        <w:gridCol w:w="1393"/>
      </w:tblGrid>
      <w:tr w:rsidR="00455060" w:rsidRPr="00455060" w:rsidTr="008E52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455060" w:rsidRPr="00455060" w:rsidTr="008E5280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094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vAlign w:val="center"/>
          </w:tcPr>
          <w:p w:rsidR="00455060" w:rsidRPr="00455060" w:rsidRDefault="00455060" w:rsidP="0045506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455060" w:rsidRPr="00455060" w:rsidTr="008E5280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BaharX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Güz  </w:t>
            </w:r>
            <w:r w:rsidRPr="00455060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0</w:t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55060" w:rsidRPr="00455060" w:rsidRDefault="00116057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455060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45506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455060" w:rsidRPr="00455060" w:rsidRDefault="00455060" w:rsidP="004C3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4C36FA">
              <w:rPr>
                <w:rFonts w:ascii="Times New Roman" w:hAnsi="Times New Roman"/>
                <w:b/>
                <w:sz w:val="20"/>
                <w:szCs w:val="20"/>
              </w:rPr>
              <w:t xml:space="preserve">             X</w:t>
            </w:r>
          </w:p>
        </w:tc>
      </w:tr>
      <w:tr w:rsidR="00455060" w:rsidRPr="00455060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55060" w:rsidRPr="00455060" w:rsidTr="008E5280">
        <w:tc>
          <w:tcPr>
            <w:tcW w:w="297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2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455060" w:rsidRPr="00455060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455060" w:rsidRPr="00455060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lef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060" w:rsidRPr="00455060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lef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060" w:rsidRPr="00455060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lef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55060" w:rsidRPr="00455060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060" w:rsidRPr="00455060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060" w:rsidRPr="00455060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455060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45506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060" w:rsidRPr="00455060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216" w:type="dxa"/>
            <w:gridSpan w:val="3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028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028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028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028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028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55060" w:rsidRPr="00455060" w:rsidTr="008E5280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060" w:rsidRPr="00455060" w:rsidTr="008E5280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Otonom sinir sistemi ile ilgili genel bilgi ve mekanizmaların sempatik ve parasempatik sistem kavramlarının verilmesi.</w:t>
            </w:r>
          </w:p>
        </w:tc>
      </w:tr>
      <w:tr w:rsidR="00455060" w:rsidRPr="00455060" w:rsidTr="008E5280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 Otonom sinir sistemi ile ilgili bilgilerin karşılıklı gözden geçirilmesi.</w:t>
            </w:r>
          </w:p>
        </w:tc>
      </w:tr>
      <w:tr w:rsidR="00455060" w:rsidRPr="00455060" w:rsidTr="008E5280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8E5280" w:rsidP="008E5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Bu sistem ilaçlarının kullanım endikasyonları, kontrendikasyonları ve yan etkileri konusunda öğrencilerin bilinçlendirilmesi.</w:t>
            </w:r>
          </w:p>
        </w:tc>
      </w:tr>
      <w:tr w:rsidR="008E5280" w:rsidRPr="00455060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0A24F6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0A24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5280" w:rsidRPr="00455060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8E5280" w:rsidRPr="00455060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0A24F6"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6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5280" w:rsidRPr="00455060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455060" w:rsidRPr="00455060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455060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455060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455060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455060" w:rsidRPr="00455060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060" w:rsidRPr="00455060" w:rsidRDefault="00455060" w:rsidP="0045506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455060" w:rsidRPr="00455060" w:rsidRDefault="00455060" w:rsidP="0045506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455060" w:rsidRPr="00455060" w:rsidRDefault="00455060" w:rsidP="0045506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455060" w:rsidRPr="00455060" w:rsidRDefault="00455060" w:rsidP="0045506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455060" w:rsidRPr="00455060" w:rsidRDefault="00455060" w:rsidP="0045506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455060" w:rsidRPr="00455060" w:rsidRDefault="00455060" w:rsidP="0045506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455060" w:rsidRPr="00455060" w:rsidRDefault="00455060" w:rsidP="0045506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455060" w:rsidRPr="00455060" w:rsidRDefault="00455060" w:rsidP="0045506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455060" w:rsidRPr="00455060" w:rsidRDefault="00455060" w:rsidP="0045506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455060" w:rsidRPr="00455060" w:rsidRDefault="00455060" w:rsidP="0045506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455060" w:rsidRPr="00455060" w:rsidRDefault="00455060" w:rsidP="0045506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455060" w:rsidRPr="00455060" w:rsidRDefault="00455060" w:rsidP="004550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5060" w:rsidRPr="00455060" w:rsidRDefault="00455060" w:rsidP="004550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455060" w:rsidRPr="00455060" w:rsidTr="008104F2">
        <w:trPr>
          <w:trHeight w:val="434"/>
        </w:trPr>
        <w:tc>
          <w:tcPr>
            <w:tcW w:w="1188" w:type="dxa"/>
            <w:tcBorders>
              <w:top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455060" w:rsidRPr="00455060" w:rsidTr="008104F2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OSS Giriş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OSS Giriş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OSS Giriş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Sempatomimetikler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Sempatomimetikler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Cs/>
                <w:sz w:val="20"/>
                <w:szCs w:val="20"/>
              </w:rPr>
              <w:t>Sempatolitikler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Cs/>
                <w:sz w:val="20"/>
                <w:szCs w:val="20"/>
              </w:rPr>
              <w:t>Sempatolitikler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bCs/>
                <w:sz w:val="20"/>
                <w:szCs w:val="20"/>
              </w:rPr>
              <w:t>Ara Sınavı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Parasempatikler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Parasempatikler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Cs/>
                <w:sz w:val="20"/>
                <w:szCs w:val="20"/>
              </w:rPr>
              <w:t>Parasempatolitikler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Cs/>
                <w:sz w:val="20"/>
                <w:szCs w:val="20"/>
              </w:rPr>
              <w:t>Parasempatolitikler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Ganglionları etkileyen ilaçlar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Ganglionları etkileyen ilaçlar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Genel gözden geçirme</w:t>
            </w:r>
          </w:p>
        </w:tc>
      </w:tr>
      <w:tr w:rsidR="00455060" w:rsidRPr="00455060" w:rsidTr="008104F2">
        <w:tc>
          <w:tcPr>
            <w:tcW w:w="1188" w:type="dxa"/>
            <w:tcBorders>
              <w:bottom w:val="single" w:sz="12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455060">
              <w:rPr>
                <w:rFonts w:ascii="Times New Roman" w:hAnsi="Times New Roman"/>
                <w:b/>
                <w:bCs/>
                <w:sz w:val="20"/>
                <w:szCs w:val="20"/>
              </w:rPr>
              <w:t>Yarı yıl</w:t>
            </w:r>
            <w:proofErr w:type="gramEnd"/>
            <w:r w:rsidRPr="004550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sonu sınavı</w:t>
            </w:r>
          </w:p>
        </w:tc>
      </w:tr>
    </w:tbl>
    <w:p w:rsidR="00455060" w:rsidRPr="00455060" w:rsidRDefault="00455060" w:rsidP="004550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55060">
        <w:rPr>
          <w:rFonts w:ascii="Times New Roman" w:hAnsi="Times New Roman"/>
          <w:b/>
          <w:sz w:val="20"/>
          <w:szCs w:val="20"/>
        </w:rPr>
        <w:t>PROGRAM ÇIKTISI</w:t>
      </w:r>
    </w:p>
    <w:p w:rsidR="00455060" w:rsidRPr="00455060" w:rsidRDefault="00455060" w:rsidP="004550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60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455060" w:rsidRPr="00455060" w:rsidTr="008104F2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104F2">
        <w:trPr>
          <w:trHeight w:val="429"/>
        </w:trPr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455060" w:rsidRPr="00455060" w:rsidTr="008104F2">
        <w:tc>
          <w:tcPr>
            <w:tcW w:w="60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104F2"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455060" w:rsidRPr="00455060" w:rsidRDefault="00455060" w:rsidP="00455060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5060" w:rsidRPr="00455060" w:rsidRDefault="00455060" w:rsidP="00455060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455060" w:rsidRPr="00455060" w:rsidTr="008104F2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455060" w:rsidRPr="00455060" w:rsidRDefault="00455060" w:rsidP="00455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Prof.Dr. Kevser EROL</w:t>
            </w:r>
          </w:p>
          <w:p w:rsidR="00455060" w:rsidRPr="00455060" w:rsidRDefault="00455060" w:rsidP="00455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25.01.2018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5060" w:rsidRPr="00B3618A" w:rsidRDefault="00455060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330"/>
        <w:gridCol w:w="2458"/>
        <w:gridCol w:w="658"/>
        <w:gridCol w:w="1064"/>
        <w:gridCol w:w="1072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307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KEMOTERAPÖTİKLER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38"/>
        <w:gridCol w:w="850"/>
        <w:gridCol w:w="761"/>
        <w:gridCol w:w="1114"/>
        <w:gridCol w:w="1574"/>
      </w:tblGrid>
      <w:tr w:rsidR="00B3618A" w:rsidRPr="00B3618A" w:rsidTr="008E52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8E52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8E528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3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4C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4C36F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8E5280">
        <w:tc>
          <w:tcPr>
            <w:tcW w:w="29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93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15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5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15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15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15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8E5280">
        <w:trPr>
          <w:trHeight w:val="447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8E5280">
        <w:trPr>
          <w:trHeight w:val="447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Antibiyotiklerin spektrumları, kullanıldığı hastalıklar, etki mekanizmaları, yan tesirleri ve kontrendikasyonları ile direnç gelişmesi konularında bilgi vermek.</w:t>
            </w:r>
          </w:p>
        </w:tc>
      </w:tr>
      <w:tr w:rsidR="00B3618A" w:rsidRPr="00B3618A" w:rsidTr="008E5280">
        <w:trPr>
          <w:trHeight w:val="426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Antibiyotiklerin doğru hastalıkta doğru seçimini sağlamak.</w:t>
            </w:r>
          </w:p>
        </w:tc>
      </w:tr>
      <w:tr w:rsidR="00B3618A" w:rsidRPr="00B3618A" w:rsidTr="008E5280">
        <w:trPr>
          <w:trHeight w:val="518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Bu konuda öğrencinin azami bilgilendirilmesi</w:t>
            </w:r>
          </w:p>
        </w:tc>
      </w:tr>
      <w:tr w:rsidR="008E5280" w:rsidRPr="00B3618A" w:rsidTr="00C859B2">
        <w:trPr>
          <w:trHeight w:val="540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2D59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ÖĞRENİM ÇIKTILARI</w:t>
            </w:r>
            <w:r w:rsidRPr="002D59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8E5280" w:rsidRPr="00B3618A" w:rsidTr="00C859B2">
        <w:trPr>
          <w:trHeight w:val="540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2D59B5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8E5280">
        <w:trPr>
          <w:trHeight w:val="540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B3618A" w:rsidRPr="00B3618A" w:rsidTr="008E5280">
        <w:trPr>
          <w:trHeight w:val="540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Kemoterapotiklere Giriş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Kemoterapotiklere Giriş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Penisilinler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Sefalosporinler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Kinolonlar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Linkozamidler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Sulfonamidler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Tetrasiklinler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Kloramfenikol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Aminoglikozidler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Antiviral Ajanlar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Antifungaller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Ektoparazid tedavisi, Helmint ve Malarya Tedavisi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Dar Spektrumlu ve polipeptid yapılı İlaçlar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Yarıyıl sonu sınavı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314"/>
        <w:gridCol w:w="2453"/>
        <w:gridCol w:w="665"/>
        <w:gridCol w:w="1067"/>
        <w:gridCol w:w="1074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KANSER KEMOTERAPİSİ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B3618A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B3618A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55"/>
        <w:gridCol w:w="850"/>
        <w:gridCol w:w="761"/>
        <w:gridCol w:w="1090"/>
        <w:gridCol w:w="1581"/>
      </w:tblGrid>
      <w:tr w:rsidR="00B3618A" w:rsidRPr="00B3618A" w:rsidTr="008E52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8E5280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43" w:type="dxa"/>
            <w:tcBorders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8E5280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4C3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4C36FA">
              <w:rPr>
                <w:rFonts w:ascii="Times New Roman" w:hAnsi="Times New Roman"/>
                <w:b/>
                <w:sz w:val="20"/>
                <w:szCs w:val="20"/>
              </w:rPr>
              <w:t xml:space="preserve">      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8E5280">
        <w:tc>
          <w:tcPr>
            <w:tcW w:w="297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954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127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27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127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127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127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8E5280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8E5280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Kanser kemoterapisinin esasları, alkilleyici ajanlar, antimetabolitler, vinka alkalodileri ve diğer bitkisel antineoplastikler, sitotoksik antibiyotikler, sisplatin </w:t>
            </w:r>
            <w:r w:rsidRPr="00B361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ve diğer platin türevleri,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amifostin,L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>-asparajinaz, hormonlar ve hormon antagonistleri, kanser kemoterapisinin klinik farmakolojisi, immünoterapi</w:t>
            </w:r>
          </w:p>
        </w:tc>
      </w:tr>
      <w:tr w:rsidR="00B3618A" w:rsidRPr="00B3618A" w:rsidTr="008E5280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Kanser ile ilgili temel kavramlar, kanser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kemoterapisinde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kullanılan ilaçların tipleri, yan etkileri ve seçimi hakkında bilgi vermek</w:t>
            </w:r>
          </w:p>
        </w:tc>
      </w:tr>
      <w:tr w:rsidR="00B3618A" w:rsidRPr="00B3618A" w:rsidTr="008E5280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İlaçla tedavinin kanser tedavisindeki yeri, antineoplastiklerin toksik etkileri hakkına bilgilenmek</w:t>
            </w:r>
          </w:p>
        </w:tc>
      </w:tr>
      <w:tr w:rsidR="008E5280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8B7AA3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8B7A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8E5280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8B7AA3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B3618A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Kanser ve kanser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kemoterapisi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hakkında temel kavramlar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Antineoplastik tedavide ilaçların etkinliğini kısıtlayan faktörler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Hücre siklusu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Antineoplastik ilaçların ortak yan tesirleri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Alkilleyici ajanlar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Antimetabolitler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Vinka alkaloidleri ve bitkisel kaynaklı diğer antineoplastikler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Sitotoksik antibiyotikler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Sisplatin ve diğer platin türevleri ve amifostin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L-asparaginaz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Hormonlar ve hormon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antagonistleri</w:t>
            </w:r>
            <w:proofErr w:type="gramEnd"/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Diğer antineoplastikler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Antineoplastiklerin klinik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farmakolojisi</w:t>
            </w:r>
            <w:proofErr w:type="gramEnd"/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İmmünoterapi</w:t>
            </w:r>
          </w:p>
        </w:tc>
      </w:tr>
      <w:tr w:rsidR="00B3618A" w:rsidRPr="00B3618A" w:rsidTr="00B3618A">
        <w:tc>
          <w:tcPr>
            <w:tcW w:w="1188" w:type="dxa"/>
            <w:tcBorders>
              <w:bottom w:val="single" w:sz="12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Yarıyıl sonu sınavı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3618A">
        <w:rPr>
          <w:rFonts w:ascii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618A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323"/>
        <w:gridCol w:w="2455"/>
        <w:gridCol w:w="661"/>
        <w:gridCol w:w="1065"/>
        <w:gridCol w:w="1073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309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FARMAKOGENETİK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Prof</w:t>
            </w:r>
            <w:r w:rsidR="00B3618A" w:rsidRPr="00B3618A">
              <w:rPr>
                <w:rFonts w:ascii="Times New Roman" w:eastAsia="Times New Roman" w:hAnsi="Times New Roman"/>
                <w:sz w:val="20"/>
                <w:szCs w:val="20"/>
              </w:rPr>
              <w:t>. Dr. Engin YILDIRIM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22"/>
        <w:gridCol w:w="850"/>
        <w:gridCol w:w="761"/>
        <w:gridCol w:w="1134"/>
        <w:gridCol w:w="1570"/>
      </w:tblGrid>
      <w:tr w:rsidR="00B3618A" w:rsidRPr="00B3618A" w:rsidTr="008E52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8E52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8E528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3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4C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4C36F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8E5280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912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17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7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17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17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172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8E5280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 kinetiğinin ve ilaçlara hastaların verdiği yanıtın genetik yapıya göre bireyler ve etnik gruplar arasında değişmesi ile uğraşır.</w:t>
            </w:r>
          </w:p>
        </w:tc>
      </w:tr>
      <w:tr w:rsidR="00B3618A" w:rsidRPr="00B3618A" w:rsidTr="008E5280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Genetiğin ilaç aksiyonuna olan etkisinin anlaşılması</w:t>
            </w:r>
          </w:p>
        </w:tc>
      </w:tr>
      <w:tr w:rsidR="00B3618A" w:rsidRPr="00B3618A" w:rsidTr="008E5280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Terapötik etkinliğin arttırılması ve toksisitenin azaltılması amacıyla farmakogenetiğin temel prensiplerinin öğrenilmesi</w:t>
            </w:r>
          </w:p>
        </w:tc>
      </w:tr>
      <w:tr w:rsidR="008E5280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A75334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A7533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8E5280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A75334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2. Atkinson, Principles of Clinical Pharmacology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3618A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8.Human Pharmacology, Molecular toClinical: Brody,Larner,Mınneman.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Makromolekuller: yapı, sekil, fonksiyonları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Hücrelerin deneysel ortamda çalışılması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Protein fonksiyonu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genetic mekanizmalar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Rekombinan DNA teknolojisi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PCR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Yarıyıl içi sınavı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Hücresel sinyal iletisinin genel prensipleri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G-protein kenetli reseptörlerle sinyal iletisi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Enzim kenetli reseptörlerle sinyal iletisi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Hedef hücre adaptasyonu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Western blotlama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Southern blotlama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Northern blotlama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Makale tartışması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4C36F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</w:t>
            </w:r>
            <w:r w:rsidR="00B3618A" w:rsidRPr="00B3618A">
              <w:rPr>
                <w:rFonts w:ascii="Times New Roman" w:eastAsia="Times New Roman" w:hAnsi="Times New Roman"/>
                <w:sz w:val="20"/>
                <w:szCs w:val="20"/>
              </w:rPr>
              <w:t>. Dr. Engin YILDIRIM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KARDİYOVASKÜLER SİSTEM FARMAKOLOJİSİ II  </w:t>
            </w: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56"/>
        <w:gridCol w:w="850"/>
        <w:gridCol w:w="761"/>
        <w:gridCol w:w="1087"/>
        <w:gridCol w:w="1583"/>
      </w:tblGrid>
      <w:tr w:rsidR="00B3618A" w:rsidRPr="00B3618A" w:rsidTr="008E52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8E52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8E528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3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B3618A" w:rsidRPr="00B3618A" w:rsidRDefault="00B3618A" w:rsidP="004C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</w:t>
            </w:r>
            <w:r w:rsidR="004C36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95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12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2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12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12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6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12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fizyoloji ve hastalıkları, farmakolojik tedavi yaklaşımları ana ilaç grupları, bunların koruycu ve tedavi edici özellikleri ana tedavi yaklaşımları ve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dahili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bilgiler eşliğinde verilecektir.</w:t>
            </w:r>
          </w:p>
        </w:tc>
      </w:tr>
      <w:tr w:rsidR="00B3618A" w:rsidRPr="00B3618A" w:rsidTr="00B3618A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hastalıkların tedavisinde kullanılan ilaçları ana özellikleri ile tanımak ve kardiyovasküler hastalıkları ve tedavi kriterlerini değerlendirirken kan volümü, kan basıncı, vasküler tonüs, kalp hızı ve kasılma gücü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gibi  temel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prebsipler dahilinde değerlendirme yapma alışkanlığı kazandırılacaktır. Klinik vaka tartışmaları ile patolojik durumlarda tedavi tartışılacaktır.</w:t>
            </w:r>
          </w:p>
        </w:tc>
      </w:tr>
      <w:tr w:rsidR="00B3618A" w:rsidRPr="00B3618A" w:rsidTr="00B3618A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Kalp ve damar sistemi üzerine ilaçların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spesifik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etkilerini bilmek. Normal ve patolojik durumlarda kardiyovasküler yanıtların farklılaşması ilaca verilen olası cevapların bu hemostaz çerçevesinde değerlendirilmesi dersin ana hedefidir.</w:t>
            </w:r>
          </w:p>
        </w:tc>
      </w:tr>
      <w:tr w:rsidR="008E5280" w:rsidRPr="00B3618A" w:rsidTr="004451F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393015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3930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8E5280" w:rsidRPr="00B3618A" w:rsidTr="004451F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393015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Kardiyovasküler sistemde patofizyolojik belirtiler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Kardiyovasküler sistemde farmakolojik tedavi ilkelerine giriş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Diüretikler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Renin anjiotensin sistemini etkileyen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Miyokardiyal iskemi tedavisi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sistemde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simülasyon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programları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 etkileşimleri ve yan etkiler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Antihipertansif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Kalp yetmezliği tedavisi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Antiagregan ,antiaritmikler</w:t>
            </w:r>
            <w:proofErr w:type="gramEnd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, antikoagülan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Hiperlipoproteinemi tedavisi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Kalsiyum kanal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antagonistleri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ve vazodilatörler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Beta reseptör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antagonistleri</w:t>
            </w:r>
            <w:proofErr w:type="gramEnd"/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Santral etkili kardiyovasküler sistem ilaçları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Yarıyıl sonu sınavı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3"/>
        <w:gridCol w:w="2454"/>
        <w:gridCol w:w="666"/>
        <w:gridCol w:w="1067"/>
        <w:gridCol w:w="1074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311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İLERİ KLİNİK FARMAKOLOJİ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Doç. Dr. Mahmut ÖZDEMİR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82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43"/>
        <w:gridCol w:w="850"/>
        <w:gridCol w:w="761"/>
        <w:gridCol w:w="1095"/>
        <w:gridCol w:w="1588"/>
      </w:tblGrid>
      <w:tr w:rsidR="00B3618A" w:rsidRPr="00B3618A" w:rsidTr="008E52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8E52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8E528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3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B13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B130D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YARIYIL SONU SINAVI</w:t>
            </w:r>
          </w:p>
        </w:tc>
        <w:tc>
          <w:tcPr>
            <w:tcW w:w="393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136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36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136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136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1136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Temel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farmakodinamik,farmakokinetik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parametrelerin irdelenmesi, tedavi ilkeleri ve değerlendirme, rasyonel reçetelendirme, klinik uygulamalarında ve ilaç tedavilerinde kanun uygulamaları, kamusal ve sosyal tedavi yaklaşımları açısından klinik uygulamalar.</w:t>
            </w:r>
          </w:p>
        </w:tc>
      </w:tr>
      <w:tr w:rsidR="00B3618A" w:rsidRPr="00B3618A" w:rsidTr="00B3618A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İlaç ve klinik uygulamalar arasında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optimal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koşulların sağlanması ilkelerinin teorik ve pratik açıdan kavranılması.</w:t>
            </w:r>
          </w:p>
        </w:tc>
      </w:tr>
      <w:tr w:rsidR="00B3618A" w:rsidRPr="00B3618A" w:rsidTr="00B3618A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Rasyonel, etkin ve güvenli ilaç tedavi ilkelerini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kazanmak.Güncel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tedavi yöntemlerini bilmek ve irdelemek.İlaç kullanımında olası yan etkiler, etik kurallar, yeni ilaç geliştirme basamakları, iyi klinik uygulama esasları ve genel değerlendirme parametrelerinin kullanımı ilkelerinin kazanılması.</w:t>
            </w:r>
          </w:p>
        </w:tc>
      </w:tr>
      <w:tr w:rsidR="008E5280" w:rsidRPr="00B3618A" w:rsidTr="00703A2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E43EDA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E43E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8E5280" w:rsidRPr="00B3618A" w:rsidTr="00703A2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E43EDA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1. Clinical pharmacology, D.R Laurence eight </w:t>
            </w:r>
            <w:proofErr w:type="gramStart"/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edition,Churchill</w:t>
            </w:r>
            <w:proofErr w:type="gramEnd"/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Livingstone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2. Klinik Farmakolojinin esasları ve temel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düzenlemeler ,Prof.Dr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.S Oğuz Kayaalp</w:t>
            </w: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1. Walley T,Clinical pharmacology and therapeutics in undergraduate medical education in the UK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2. Dukes G. Clinical pharmacology and primary health care in Europe.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 (kimyasal maddeden patenetli ürün oluşumuna kadar basamaklar)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Deney hayvanlarında preklinik çalışmalar.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Etik kavramlar ve yaklaşımlar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Rutin farmakolojik test ve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prosedürler</w:t>
            </w:r>
            <w:proofErr w:type="gramEnd"/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Deney protokolleri ve klinik bağlantıları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İnsan orjinli çalışmalarda etik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Yeni ilaç ve klinik araştırmalar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Faz çalışmaları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Klinik uygulama esasları ve zorunluluklar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Klinik değerlendirme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İstatistik 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Tedavi grupları ve denemeler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Çift kör –tek kör vs, teknikler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Meta analizler ve farmakoepidemiyoloji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Yıl sonu</w:t>
            </w:r>
            <w:proofErr w:type="gramEnd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sınavı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B3618A" w:rsidRPr="00B3618A" w:rsidTr="00B3618A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Doç. Dr. Mahmut ÖZDEMİR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Tarih: </w:t>
            </w:r>
          </w:p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8E5280" w:rsidRPr="00B3618A" w:rsidRDefault="008E528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06"/>
        <w:gridCol w:w="2456"/>
        <w:gridCol w:w="668"/>
        <w:gridCol w:w="1067"/>
        <w:gridCol w:w="1074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312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İLERİ TERAPÖTİK İLAÇ İZLEMİ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115"/>
        <w:gridCol w:w="850"/>
        <w:gridCol w:w="761"/>
        <w:gridCol w:w="747"/>
        <w:gridCol w:w="1164"/>
      </w:tblGrid>
      <w:tr w:rsidR="00B3618A" w:rsidRPr="00B3618A" w:rsidTr="008E52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8E52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8E528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0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16057"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B13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B130D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50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 w:val="restar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14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7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7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7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7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5"/>
            <w:vMerge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 (…yazılı…)</w:t>
            </w:r>
          </w:p>
        </w:tc>
        <w:tc>
          <w:tcPr>
            <w:tcW w:w="7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Terapötik ilaç düzeyi izleminin (TİDİ) temel ilkeleri, amaçları ve önemi ile ilaçların analiz yöntemleri, teorik ve uygulamalı olarak işlenecektir.</w:t>
            </w:r>
          </w:p>
        </w:tc>
      </w:tr>
      <w:tr w:rsidR="00B3618A" w:rsidRPr="00B3618A" w:rsidTr="00B3618A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Programın sonunda öğrenciler, terapötik ilaç düzeyi izleminin teorik altyapısı, amaçları ve ilkeleri konusunda bilgi sahibi olacaklardır.</w:t>
            </w:r>
          </w:p>
        </w:tc>
      </w:tr>
      <w:tr w:rsidR="00B3618A" w:rsidRPr="00B3618A" w:rsidTr="00B3618A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5280" w:rsidRPr="00B3618A" w:rsidTr="008B1026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853C76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853C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8E5280" w:rsidRPr="00B3618A" w:rsidTr="008B1026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853C76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B3618A" w:rsidRPr="00B3618A" w:rsidTr="00B3618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12th edition.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B3618A" w:rsidRPr="00B3618A" w:rsidRDefault="00B3618A" w:rsidP="00B3618A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B3618A" w:rsidRPr="00B3618A" w:rsidRDefault="00B3618A" w:rsidP="00B3618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8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İleri Terapötik ilaç düzeyi izlemini (TİDİ) tanımlanması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TİDİ neden gereklidir, rutinde izlenen ilaçların özellikleri ve örnekleri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İleri TİDİ kavramları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Serumda ilaç düzeyi ölçümü için kullanılan yöntemleri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TİDİ uygulanışına ait FDA ve EMA kuralları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Yaygın olarak izlenen ilaçların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kriterleri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ve özellikleri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TİDİ’nin önemi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tabs>
                <w:tab w:val="left" w:pos="1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Farmakokinetik parametreler ve TİDİ’de kullanımları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Örnekleri toplama, işleme ve TİDİ için saklarken dikkat edilmesi gereken noktalar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TİDİ’de kullanılan yöntemler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TIDI sonuçlarının yorumlanması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FİNAL SINAVI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PROGRAM ÇIKTISI</w:t>
      </w: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3618A" w:rsidRPr="00B3618A" w:rsidTr="00B3618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B3618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18A" w:rsidRPr="00B3618A" w:rsidRDefault="00B130D6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Tarih: </w:t>
            </w:r>
          </w:p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C84DD2" w:rsidRDefault="00B3618A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2"/>
        <w:gridCol w:w="909"/>
        <w:gridCol w:w="2212"/>
        <w:gridCol w:w="1067"/>
        <w:gridCol w:w="1074"/>
        <w:gridCol w:w="1205"/>
      </w:tblGrid>
      <w:tr w:rsidR="000B2A15" w:rsidRPr="00C84DD2" w:rsidTr="00902909">
        <w:tc>
          <w:tcPr>
            <w:tcW w:w="1900" w:type="dxa"/>
            <w:tcBorders>
              <w:right w:val="nil"/>
            </w:tcBorders>
          </w:tcPr>
          <w:p w:rsidR="000B2A15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0B2A15" w:rsidRPr="00122433" w:rsidRDefault="00FC0687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5217</w:t>
            </w:r>
            <w:r w:rsidR="0081124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="0081124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313</w:t>
            </w:r>
          </w:p>
        </w:tc>
        <w:tc>
          <w:tcPr>
            <w:tcW w:w="5689" w:type="dxa"/>
            <w:gridSpan w:val="4"/>
          </w:tcPr>
          <w:p w:rsidR="000B2A15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ANABİLİM DALI: FARMAKOLOJİ</w:t>
            </w:r>
          </w:p>
        </w:tc>
      </w:tr>
      <w:tr w:rsidR="00122433" w:rsidRPr="00C84DD2" w:rsidTr="00622F38">
        <w:tc>
          <w:tcPr>
            <w:tcW w:w="1900" w:type="dxa"/>
            <w:tcBorders>
              <w:righ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AĞRININ FARMAKOLOJİK TEMELLERİ VE DENEYSEL AĞRI MODELLERİ</w:t>
            </w:r>
          </w:p>
        </w:tc>
      </w:tr>
      <w:tr w:rsidR="000B2A15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 VEREN ÖĞRETİM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ELEMANI</w:t>
            </w:r>
          </w:p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</w:t>
            </w:r>
            <w:r w:rsidR="000B2A15"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Dr. Engin YILDIRIM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Türkçe:  X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3373" w:type="dxa"/>
            <w:gridSpan w:val="3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0B2A15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1085" w:type="dxa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1205" w:type="dxa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0B2A15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1205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0B2A15" w:rsidRPr="00C84DD2" w:rsidRDefault="000B2A15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0B2A15" w:rsidRPr="00C84DD2" w:rsidRDefault="000B2A15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0B2A15" w:rsidRPr="00C84DD2" w:rsidTr="00902909">
        <w:tc>
          <w:tcPr>
            <w:tcW w:w="2444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2444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2180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710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0B2A15" w:rsidRPr="00C84DD2" w:rsidTr="00902909">
        <w:tc>
          <w:tcPr>
            <w:tcW w:w="2444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2444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2180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2710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0B2A15" w:rsidRPr="00C84DD2" w:rsidRDefault="000B2A15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0B2A15" w:rsidRPr="00C84DD2" w:rsidRDefault="000B2A15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139"/>
        <w:gridCol w:w="2262"/>
        <w:gridCol w:w="850"/>
        <w:gridCol w:w="650"/>
        <w:gridCol w:w="1167"/>
        <w:gridCol w:w="1663"/>
      </w:tblGrid>
      <w:tr w:rsidR="000B2A15" w:rsidRPr="00C84DD2" w:rsidTr="008E52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7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DERSİN</w:t>
            </w:r>
          </w:p>
        </w:tc>
      </w:tr>
      <w:tr w:rsidR="000B2A15" w:rsidRPr="00C84DD2" w:rsidTr="008E528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0B2A15" w:rsidRPr="00C84DD2" w:rsidTr="008E528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Bahar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Güz  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15" w:rsidRPr="00C84DD2" w:rsidRDefault="00116057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11CA" w:rsidRPr="00C84DD2" w:rsidRDefault="00A211CA" w:rsidP="00A211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</w:t>
            </w:r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SEÇMELİ </w:t>
            </w:r>
          </w:p>
          <w:p w:rsidR="000B2A15" w:rsidRPr="00C84DD2" w:rsidRDefault="00A211CA" w:rsidP="00B13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B130D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B2A15" w:rsidRPr="00C84DD2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0B2A15" w:rsidRPr="00C84DD2" w:rsidTr="001A0E03"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0B2A15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50</w:t>
            </w:r>
          </w:p>
        </w:tc>
      </w:tr>
      <w:tr w:rsidR="000B2A15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B2A15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B2A15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0B2A15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B2A15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B2A15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B2A15" w:rsidRPr="00C84DD2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 w:val="restart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SONU SINAVI</w:t>
            </w:r>
          </w:p>
        </w:tc>
        <w:tc>
          <w:tcPr>
            <w:tcW w:w="3746" w:type="dxa"/>
            <w:gridSpan w:val="3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205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41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46" w:type="dxa"/>
            <w:gridSpan w:val="3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05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41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46" w:type="dxa"/>
            <w:gridSpan w:val="3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205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41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46" w:type="dxa"/>
            <w:gridSpan w:val="3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205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41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46" w:type="dxa"/>
            <w:gridSpan w:val="3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(…yazılı…)</w:t>
            </w:r>
          </w:p>
        </w:tc>
        <w:tc>
          <w:tcPr>
            <w:tcW w:w="1205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41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50</w:t>
            </w:r>
          </w:p>
        </w:tc>
      </w:tr>
      <w:tr w:rsidR="000B2A15" w:rsidRPr="00C84DD2" w:rsidTr="001A0E03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B2A15" w:rsidRPr="00C84DD2" w:rsidTr="001A0E03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ind w:left="-464" w:firstLine="4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tanımlanması, sınıflandırılması, fizyopatogenezi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,,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deneysel ağrı modelleri, ağrı tedavisinde  kullanılan ilaçlar.</w:t>
            </w:r>
          </w:p>
        </w:tc>
      </w:tr>
      <w:tr w:rsidR="000B2A15" w:rsidRPr="00C84DD2" w:rsidTr="001A0E03">
        <w:trPr>
          <w:trHeight w:val="426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1- Ağrının tanımlanması ve ağrı sınıflandırılmasının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2- Ağrı patogenezinin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3- Ağrı iletim yollarının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4- Ağrı teorilerinin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5- Santral ve periferik ağrı mekanizmalarının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6- Ağrı araştırmalarında kullanılan deneysel ağrı modellerinin öğrenilmesi.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7- Ağrı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tedavisinde  kullanılan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ilaçların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B2A15" w:rsidRPr="00C84DD2" w:rsidTr="001A0E03">
        <w:trPr>
          <w:trHeight w:val="518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tanımlanması ve ağrı çeşitlerinin öğrenilmesi. Ağrı araştırmalarında kullanılan deneysel ağrı modellerinin öğrenilmesi. Ağrı tedavisinde kullanılan ilaçlar hakkında bilgi sahibi olunması.</w:t>
            </w:r>
          </w:p>
        </w:tc>
      </w:tr>
      <w:tr w:rsidR="008E5280" w:rsidRPr="00C84DD2" w:rsidTr="00D73BEB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266AA1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266AA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646ED2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8E5280" w:rsidRPr="00C84DD2" w:rsidTr="00D73BEB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bookmarkStart w:id="21" w:name="_GoBack"/>
            <w:bookmarkEnd w:id="21"/>
            <w:r w:rsidRPr="00266AA1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646ED2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1A0E03" w:rsidRPr="00C84DD2" w:rsidTr="001A0E03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E03" w:rsidRPr="00C84DD2" w:rsidRDefault="001A0E03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E03" w:rsidRPr="00646ED2" w:rsidRDefault="001A0E03" w:rsidP="00622F3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1A0E03" w:rsidRPr="00C84DD2" w:rsidTr="001A0E03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E03" w:rsidRPr="00C84DD2" w:rsidRDefault="001A0E03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1A0E03" w:rsidRPr="00981F45" w:rsidRDefault="001A0E03" w:rsidP="00622F3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sz w:val="16"/>
                <w:szCs w:val="16"/>
              </w:rPr>
              <w:t xml:space="preserve">9. The Pharmacology of Pain (1997). </w:t>
            </w:r>
            <w:r w:rsidRPr="00981F45">
              <w:rPr>
                <w:rStyle w:val="Gl"/>
                <w:sz w:val="16"/>
                <w:szCs w:val="16"/>
              </w:rPr>
              <w:t>Dickenson</w:t>
            </w:r>
            <w:r w:rsidRPr="00981F45">
              <w:rPr>
                <w:sz w:val="16"/>
                <w:szCs w:val="16"/>
              </w:rPr>
              <w:t>, A</w:t>
            </w:r>
            <w:proofErr w:type="gramStart"/>
            <w:r w:rsidRPr="00981F45">
              <w:rPr>
                <w:sz w:val="16"/>
                <w:szCs w:val="16"/>
              </w:rPr>
              <w:t>.,</w:t>
            </w:r>
            <w:proofErr w:type="gramEnd"/>
            <w:r w:rsidRPr="00981F45">
              <w:rPr>
                <w:sz w:val="16"/>
                <w:szCs w:val="16"/>
              </w:rPr>
              <w:t xml:space="preserve"> </w:t>
            </w:r>
            <w:r w:rsidRPr="00981F45">
              <w:rPr>
                <w:rStyle w:val="Gl"/>
                <w:sz w:val="16"/>
                <w:szCs w:val="16"/>
              </w:rPr>
              <w:t>Besson</w:t>
            </w:r>
            <w:r w:rsidRPr="00981F45">
              <w:rPr>
                <w:sz w:val="16"/>
                <w:szCs w:val="16"/>
              </w:rPr>
              <w:t>, J.-M. (Eds.)</w:t>
            </w:r>
          </w:p>
          <w:p w:rsidR="001A0E03" w:rsidRPr="00981F45" w:rsidRDefault="001A0E03" w:rsidP="00622F3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</w:tbl>
    <w:p w:rsidR="000B2A15" w:rsidRPr="00C84DD2" w:rsidRDefault="000B2A15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  <w:sectPr w:rsidR="000B2A15" w:rsidRPr="00C84DD2">
          <w:headerReference w:type="default" r:id="rId7"/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0B2A15" w:rsidRPr="00C84DD2" w:rsidTr="00902909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0B2A15" w:rsidRPr="00C84DD2" w:rsidTr="00902909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 Tanımı ve Sınıflandırılması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Patogenezi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 İletim Yolları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 Teorileri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Periferik mekanizmaları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Santral mekanizmaları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Algılanması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Yarıyıl Sınavı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 Araştırmalarında Kullanılan Hayvan Modelleri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Nosisiepsiyon ve Analjezi Testleri (Termal Uyaranın Kullanıldığı Testler)</w:t>
            </w:r>
          </w:p>
        </w:tc>
      </w:tr>
      <w:tr w:rsidR="000B2A15" w:rsidRPr="00C84DD2" w:rsidTr="00902909">
        <w:trPr>
          <w:trHeight w:val="89"/>
        </w:trPr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Nosisiepsiyon ve Analjezi Testleri(Mekanik Uyarının Kullanıldığı Testler)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Nosisiepsiyon ve Analjezi Testleri(Kimyasal Uyarının Kullanıldığı Testler)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Nöropatik Ağrı ve Nöropatik Ağrı Modelleri (Santral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Uygulamalara  Bağlı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Modeller)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Nöropatik Ağrı ve Nöropatik Ağrı Modelleri (Sistemik Uygulamalara Bağlı Modeller)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Nöropatik Ağrı ve Nöropatik Ağrı Modelleri (Total Denervasyon Modelleri)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 Farmakolojisi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Yarıyıl sonu sınavı</w:t>
            </w:r>
          </w:p>
        </w:tc>
      </w:tr>
    </w:tbl>
    <w:p w:rsidR="000B2A15" w:rsidRPr="00C84DD2" w:rsidRDefault="000B2A15" w:rsidP="00C84DD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>PROGRAM ÇIKTISI</w:t>
      </w:r>
    </w:p>
    <w:p w:rsidR="000B2A15" w:rsidRPr="00C84DD2" w:rsidRDefault="000B2A15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C84DD2">
        <w:rPr>
          <w:rFonts w:ascii="Times New Roman" w:eastAsia="Times New Roman" w:hAnsi="Times New Roman"/>
          <w:sz w:val="20"/>
          <w:szCs w:val="20"/>
          <w:lang w:eastAsia="tr-TR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0B2A15" w:rsidRPr="00C84DD2" w:rsidTr="0090290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Sağlık Bilimlerine İlişkin Bilgi Toplama ve Edindiği Bilgileri 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Deney Tasarlama, Yapma, Verileri Analiz Edebilme ve 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Deneysel Araç ve Gereç Tanıma ve 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902909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Yapılan deneysel çalışmaların Ulusal ve Uluslar Arası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0B2A15" w:rsidRPr="00C84DD2" w:rsidTr="0090290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</w:tbl>
    <w:p w:rsidR="000B2A15" w:rsidRPr="00C84DD2" w:rsidRDefault="000B2A15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0B2A15" w:rsidRPr="00C84DD2" w:rsidRDefault="000B2A15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5907"/>
      </w:tblGrid>
      <w:tr w:rsidR="000B2A15" w:rsidRPr="00C84DD2" w:rsidTr="00902909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15" w:rsidRPr="00C84DD2" w:rsidRDefault="000B2A15" w:rsidP="0010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0B2A15" w:rsidRPr="00C84DD2" w:rsidRDefault="00B130D6" w:rsidP="0010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</w:t>
            </w:r>
            <w:r w:rsidR="000B2A15"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Dr. Engin YILDIRIM</w:t>
            </w:r>
          </w:p>
          <w:p w:rsidR="000B2A15" w:rsidRPr="00C84DD2" w:rsidRDefault="000B2A15" w:rsidP="0010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5FE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       </w:t>
            </w:r>
          </w:p>
          <w:p w:rsidR="000B2A15" w:rsidRPr="00C84DD2" w:rsidRDefault="000B2A15" w:rsidP="00106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Tarih: </w:t>
            </w:r>
            <w:r w:rsidR="000524C3"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25.01.2018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0B2A15" w:rsidRPr="00C84DD2" w:rsidRDefault="000B2A15" w:rsidP="00C84DD2">
      <w:pPr>
        <w:jc w:val="both"/>
        <w:rPr>
          <w:rFonts w:ascii="Times New Roman" w:hAnsi="Times New Roman"/>
          <w:b/>
          <w:sz w:val="20"/>
          <w:szCs w:val="20"/>
        </w:rPr>
      </w:pPr>
    </w:p>
    <w:p w:rsidR="000B2A15" w:rsidRPr="00C84DD2" w:rsidRDefault="000B2A15" w:rsidP="00C84DD2">
      <w:pPr>
        <w:jc w:val="both"/>
        <w:rPr>
          <w:rFonts w:ascii="Times New Roman" w:hAnsi="Times New Roman"/>
          <w:sz w:val="20"/>
          <w:szCs w:val="20"/>
        </w:rPr>
      </w:pPr>
    </w:p>
    <w:sectPr w:rsidR="000B2A15" w:rsidRPr="00C84DD2" w:rsidSect="00C8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14" w:rsidRDefault="006E6614" w:rsidP="005C3566">
      <w:pPr>
        <w:spacing w:after="0" w:line="240" w:lineRule="auto"/>
      </w:pPr>
      <w:r>
        <w:separator/>
      </w:r>
    </w:p>
  </w:endnote>
  <w:endnote w:type="continuationSeparator" w:id="0">
    <w:p w:rsidR="006E6614" w:rsidRDefault="006E6614" w:rsidP="005C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14" w:rsidRDefault="006E6614" w:rsidP="005C3566">
      <w:pPr>
        <w:spacing w:after="0" w:line="240" w:lineRule="auto"/>
      </w:pPr>
      <w:r>
        <w:separator/>
      </w:r>
    </w:p>
  </w:footnote>
  <w:footnote w:type="continuationSeparator" w:id="0">
    <w:p w:rsidR="006E6614" w:rsidRDefault="006E6614" w:rsidP="005C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99674A" w:rsidRPr="00735C56" w:rsidTr="00622F38">
      <w:trPr>
        <w:trHeight w:val="243"/>
      </w:trPr>
      <w:tc>
        <w:tcPr>
          <w:tcW w:w="1312" w:type="dxa"/>
          <w:vMerge w:val="restart"/>
        </w:tcPr>
        <w:p w:rsidR="0099674A" w:rsidRPr="00735C56" w:rsidRDefault="0099674A" w:rsidP="00622F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735C56"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1EF502F" wp14:editId="74E3E626">
                <wp:extent cx="428625" cy="457200"/>
                <wp:effectExtent l="19050" t="0" r="9525" b="0"/>
                <wp:docPr id="2" name="Resim 2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99674A" w:rsidRPr="00735C56" w:rsidRDefault="0099674A" w:rsidP="00622F38">
          <w:pPr>
            <w:spacing w:after="0" w:line="240" w:lineRule="auto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735C56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99674A" w:rsidRPr="00735C56" w:rsidTr="00622F38">
      <w:trPr>
        <w:trHeight w:val="130"/>
      </w:trPr>
      <w:tc>
        <w:tcPr>
          <w:tcW w:w="1312" w:type="dxa"/>
          <w:vMerge/>
        </w:tcPr>
        <w:p w:rsidR="0099674A" w:rsidRPr="00735C56" w:rsidRDefault="0099674A" w:rsidP="00622F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7326" w:type="dxa"/>
        </w:tcPr>
        <w:p w:rsidR="0099674A" w:rsidRPr="00735C56" w:rsidRDefault="0099674A" w:rsidP="00622F38">
          <w:pPr>
            <w:spacing w:after="0" w:line="240" w:lineRule="auto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735C56">
            <w:rPr>
              <w:rFonts w:ascii="Times New Roman" w:hAnsi="Times New Roman"/>
              <w:b/>
              <w:sz w:val="20"/>
              <w:szCs w:val="20"/>
            </w:rPr>
            <w:t xml:space="preserve"> TIBBİ FARMAKOLOJİ ANABİLİM DALI</w:t>
          </w:r>
        </w:p>
      </w:tc>
    </w:tr>
    <w:tr w:rsidR="0099674A" w:rsidRPr="00735C56" w:rsidTr="00622F38">
      <w:trPr>
        <w:trHeight w:val="130"/>
      </w:trPr>
      <w:tc>
        <w:tcPr>
          <w:tcW w:w="1312" w:type="dxa"/>
          <w:vMerge/>
        </w:tcPr>
        <w:p w:rsidR="0099674A" w:rsidRPr="00735C56" w:rsidRDefault="0099674A" w:rsidP="00622F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7326" w:type="dxa"/>
        </w:tcPr>
        <w:p w:rsidR="0099674A" w:rsidRPr="00735C56" w:rsidRDefault="0099674A" w:rsidP="00622F38">
          <w:pPr>
            <w:spacing w:after="0" w:line="240" w:lineRule="auto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735C56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99674A" w:rsidRDefault="00996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FB"/>
    <w:multiLevelType w:val="multilevel"/>
    <w:tmpl w:val="C630A06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25" w:hanging="360"/>
      </w:pPr>
    </w:lvl>
    <w:lvl w:ilvl="2" w:tentative="1">
      <w:start w:val="1"/>
      <w:numFmt w:val="lowerRoman"/>
      <w:lvlText w:val="%3."/>
      <w:lvlJc w:val="right"/>
      <w:pPr>
        <w:ind w:left="2045" w:hanging="180"/>
      </w:pPr>
    </w:lvl>
    <w:lvl w:ilvl="3" w:tentative="1">
      <w:start w:val="1"/>
      <w:numFmt w:val="decimal"/>
      <w:lvlText w:val="%4."/>
      <w:lvlJc w:val="left"/>
      <w:pPr>
        <w:ind w:left="2765" w:hanging="360"/>
      </w:pPr>
    </w:lvl>
    <w:lvl w:ilvl="4" w:tentative="1">
      <w:start w:val="1"/>
      <w:numFmt w:val="lowerLetter"/>
      <w:lvlText w:val="%5."/>
      <w:lvlJc w:val="left"/>
      <w:pPr>
        <w:ind w:left="3485" w:hanging="360"/>
      </w:pPr>
    </w:lvl>
    <w:lvl w:ilvl="5" w:tentative="1">
      <w:start w:val="1"/>
      <w:numFmt w:val="lowerRoman"/>
      <w:lvlText w:val="%6."/>
      <w:lvlJc w:val="right"/>
      <w:pPr>
        <w:ind w:left="4205" w:hanging="180"/>
      </w:pPr>
    </w:lvl>
    <w:lvl w:ilvl="6" w:tentative="1">
      <w:start w:val="1"/>
      <w:numFmt w:val="decimal"/>
      <w:lvlText w:val="%7."/>
      <w:lvlJc w:val="left"/>
      <w:pPr>
        <w:ind w:left="4925" w:hanging="360"/>
      </w:pPr>
    </w:lvl>
    <w:lvl w:ilvl="7" w:tentative="1">
      <w:start w:val="1"/>
      <w:numFmt w:val="lowerLetter"/>
      <w:lvlText w:val="%8."/>
      <w:lvlJc w:val="left"/>
      <w:pPr>
        <w:ind w:left="5645" w:hanging="360"/>
      </w:pPr>
    </w:lvl>
    <w:lvl w:ilvl="8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" w15:restartNumberingAfterBreak="0">
    <w:nsid w:val="03191491"/>
    <w:multiLevelType w:val="hybridMultilevel"/>
    <w:tmpl w:val="94B21D8E"/>
    <w:lvl w:ilvl="0" w:tplc="FEFE0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8FB"/>
    <w:multiLevelType w:val="multilevel"/>
    <w:tmpl w:val="35D8E7A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25" w:hanging="360"/>
      </w:pPr>
    </w:lvl>
    <w:lvl w:ilvl="2" w:tentative="1">
      <w:start w:val="1"/>
      <w:numFmt w:val="lowerRoman"/>
      <w:lvlText w:val="%3."/>
      <w:lvlJc w:val="right"/>
      <w:pPr>
        <w:ind w:left="2045" w:hanging="180"/>
      </w:pPr>
    </w:lvl>
    <w:lvl w:ilvl="3" w:tentative="1">
      <w:start w:val="1"/>
      <w:numFmt w:val="decimal"/>
      <w:lvlText w:val="%4."/>
      <w:lvlJc w:val="left"/>
      <w:pPr>
        <w:ind w:left="2765" w:hanging="360"/>
      </w:pPr>
    </w:lvl>
    <w:lvl w:ilvl="4" w:tentative="1">
      <w:start w:val="1"/>
      <w:numFmt w:val="lowerLetter"/>
      <w:lvlText w:val="%5."/>
      <w:lvlJc w:val="left"/>
      <w:pPr>
        <w:ind w:left="3485" w:hanging="360"/>
      </w:pPr>
    </w:lvl>
    <w:lvl w:ilvl="5" w:tentative="1">
      <w:start w:val="1"/>
      <w:numFmt w:val="lowerRoman"/>
      <w:lvlText w:val="%6."/>
      <w:lvlJc w:val="right"/>
      <w:pPr>
        <w:ind w:left="4205" w:hanging="180"/>
      </w:pPr>
    </w:lvl>
    <w:lvl w:ilvl="6" w:tentative="1">
      <w:start w:val="1"/>
      <w:numFmt w:val="decimal"/>
      <w:lvlText w:val="%7."/>
      <w:lvlJc w:val="left"/>
      <w:pPr>
        <w:ind w:left="4925" w:hanging="360"/>
      </w:pPr>
    </w:lvl>
    <w:lvl w:ilvl="7" w:tentative="1">
      <w:start w:val="1"/>
      <w:numFmt w:val="lowerLetter"/>
      <w:lvlText w:val="%8."/>
      <w:lvlJc w:val="left"/>
      <w:pPr>
        <w:ind w:left="5645" w:hanging="360"/>
      </w:pPr>
    </w:lvl>
    <w:lvl w:ilvl="8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1C4D6728"/>
    <w:multiLevelType w:val="hybridMultilevel"/>
    <w:tmpl w:val="D9FC3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7A4C"/>
    <w:multiLevelType w:val="hybridMultilevel"/>
    <w:tmpl w:val="F8E4D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13D6E"/>
    <w:multiLevelType w:val="hybridMultilevel"/>
    <w:tmpl w:val="E43C4E08"/>
    <w:lvl w:ilvl="0" w:tplc="9954B652">
      <w:start w:val="1"/>
      <w:numFmt w:val="decimal"/>
      <w:lvlText w:val="%1."/>
      <w:lvlJc w:val="left"/>
      <w:pPr>
        <w:ind w:left="6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31BC38E0"/>
    <w:multiLevelType w:val="hybridMultilevel"/>
    <w:tmpl w:val="464669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911047"/>
    <w:multiLevelType w:val="singleLevel"/>
    <w:tmpl w:val="C3007774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6AF57D0A"/>
    <w:multiLevelType w:val="hybridMultilevel"/>
    <w:tmpl w:val="82883A7E"/>
    <w:lvl w:ilvl="0" w:tplc="D3AAA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276EC"/>
    <w:multiLevelType w:val="hybridMultilevel"/>
    <w:tmpl w:val="F8E4D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4784"/>
    <w:multiLevelType w:val="hybridMultilevel"/>
    <w:tmpl w:val="5F06CFCE"/>
    <w:lvl w:ilvl="0" w:tplc="BDF863C2">
      <w:start w:val="1"/>
      <w:numFmt w:val="decimal"/>
      <w:lvlText w:val="%1."/>
      <w:lvlJc w:val="left"/>
      <w:pPr>
        <w:ind w:left="965" w:hanging="360"/>
      </w:pPr>
      <w:rPr>
        <w:rFonts w:hint="default"/>
        <w:b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85" w:hanging="360"/>
      </w:pPr>
    </w:lvl>
    <w:lvl w:ilvl="2" w:tplc="041F001B" w:tentative="1">
      <w:start w:val="1"/>
      <w:numFmt w:val="lowerRoman"/>
      <w:lvlText w:val="%3."/>
      <w:lvlJc w:val="right"/>
      <w:pPr>
        <w:ind w:left="2405" w:hanging="180"/>
      </w:pPr>
    </w:lvl>
    <w:lvl w:ilvl="3" w:tplc="041F000F" w:tentative="1">
      <w:start w:val="1"/>
      <w:numFmt w:val="decimal"/>
      <w:lvlText w:val="%4."/>
      <w:lvlJc w:val="left"/>
      <w:pPr>
        <w:ind w:left="3125" w:hanging="360"/>
      </w:pPr>
    </w:lvl>
    <w:lvl w:ilvl="4" w:tplc="041F0019" w:tentative="1">
      <w:start w:val="1"/>
      <w:numFmt w:val="lowerLetter"/>
      <w:lvlText w:val="%5."/>
      <w:lvlJc w:val="left"/>
      <w:pPr>
        <w:ind w:left="3845" w:hanging="360"/>
      </w:pPr>
    </w:lvl>
    <w:lvl w:ilvl="5" w:tplc="041F001B" w:tentative="1">
      <w:start w:val="1"/>
      <w:numFmt w:val="lowerRoman"/>
      <w:lvlText w:val="%6."/>
      <w:lvlJc w:val="right"/>
      <w:pPr>
        <w:ind w:left="4565" w:hanging="180"/>
      </w:pPr>
    </w:lvl>
    <w:lvl w:ilvl="6" w:tplc="041F000F" w:tentative="1">
      <w:start w:val="1"/>
      <w:numFmt w:val="decimal"/>
      <w:lvlText w:val="%7."/>
      <w:lvlJc w:val="left"/>
      <w:pPr>
        <w:ind w:left="5285" w:hanging="360"/>
      </w:pPr>
    </w:lvl>
    <w:lvl w:ilvl="7" w:tplc="041F0019" w:tentative="1">
      <w:start w:val="1"/>
      <w:numFmt w:val="lowerLetter"/>
      <w:lvlText w:val="%8."/>
      <w:lvlJc w:val="left"/>
      <w:pPr>
        <w:ind w:left="6005" w:hanging="360"/>
      </w:pPr>
    </w:lvl>
    <w:lvl w:ilvl="8" w:tplc="041F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39"/>
    <w:rsid w:val="000524C3"/>
    <w:rsid w:val="00056F7D"/>
    <w:rsid w:val="000817AA"/>
    <w:rsid w:val="00087B4E"/>
    <w:rsid w:val="000B2A15"/>
    <w:rsid w:val="000B4777"/>
    <w:rsid w:val="000C1032"/>
    <w:rsid w:val="000E65B3"/>
    <w:rsid w:val="001065FE"/>
    <w:rsid w:val="00116057"/>
    <w:rsid w:val="00122433"/>
    <w:rsid w:val="00124192"/>
    <w:rsid w:val="00175046"/>
    <w:rsid w:val="001A0008"/>
    <w:rsid w:val="001A0E03"/>
    <w:rsid w:val="001B2D9E"/>
    <w:rsid w:val="001D6424"/>
    <w:rsid w:val="001D68F8"/>
    <w:rsid w:val="001F7B6A"/>
    <w:rsid w:val="002026AB"/>
    <w:rsid w:val="00203E32"/>
    <w:rsid w:val="00204AC7"/>
    <w:rsid w:val="00217A88"/>
    <w:rsid w:val="00225F16"/>
    <w:rsid w:val="002A7DF0"/>
    <w:rsid w:val="002B6E0E"/>
    <w:rsid w:val="002E1B5F"/>
    <w:rsid w:val="00303C03"/>
    <w:rsid w:val="00305C41"/>
    <w:rsid w:val="00355A65"/>
    <w:rsid w:val="00361ED0"/>
    <w:rsid w:val="00411DCC"/>
    <w:rsid w:val="0041533C"/>
    <w:rsid w:val="00455060"/>
    <w:rsid w:val="00461C12"/>
    <w:rsid w:val="00490CDE"/>
    <w:rsid w:val="004925B9"/>
    <w:rsid w:val="00493D3D"/>
    <w:rsid w:val="004A49E3"/>
    <w:rsid w:val="004C0EA0"/>
    <w:rsid w:val="004C36FA"/>
    <w:rsid w:val="004C3CFA"/>
    <w:rsid w:val="004C3DD8"/>
    <w:rsid w:val="005553DF"/>
    <w:rsid w:val="00566DA7"/>
    <w:rsid w:val="00581067"/>
    <w:rsid w:val="005A115C"/>
    <w:rsid w:val="005C3566"/>
    <w:rsid w:val="006108DE"/>
    <w:rsid w:val="00622F38"/>
    <w:rsid w:val="00646A3F"/>
    <w:rsid w:val="00660C6C"/>
    <w:rsid w:val="0066563D"/>
    <w:rsid w:val="00690840"/>
    <w:rsid w:val="00693263"/>
    <w:rsid w:val="006E6614"/>
    <w:rsid w:val="006E774E"/>
    <w:rsid w:val="007235CF"/>
    <w:rsid w:val="0075001D"/>
    <w:rsid w:val="00785B91"/>
    <w:rsid w:val="007B7261"/>
    <w:rsid w:val="007C0DD2"/>
    <w:rsid w:val="007C7289"/>
    <w:rsid w:val="008104F2"/>
    <w:rsid w:val="0081124A"/>
    <w:rsid w:val="00826953"/>
    <w:rsid w:val="00834CEB"/>
    <w:rsid w:val="00843BD3"/>
    <w:rsid w:val="008B1B13"/>
    <w:rsid w:val="008D0EF5"/>
    <w:rsid w:val="008E5280"/>
    <w:rsid w:val="008E752B"/>
    <w:rsid w:val="00902909"/>
    <w:rsid w:val="0095031F"/>
    <w:rsid w:val="00951C61"/>
    <w:rsid w:val="0099674A"/>
    <w:rsid w:val="009A5AAD"/>
    <w:rsid w:val="009C5BB5"/>
    <w:rsid w:val="009E0BC7"/>
    <w:rsid w:val="009F228A"/>
    <w:rsid w:val="00A12826"/>
    <w:rsid w:val="00A17DF2"/>
    <w:rsid w:val="00A211CA"/>
    <w:rsid w:val="00A25F1E"/>
    <w:rsid w:val="00A35462"/>
    <w:rsid w:val="00A4103C"/>
    <w:rsid w:val="00A66C1B"/>
    <w:rsid w:val="00A71A0D"/>
    <w:rsid w:val="00A739B6"/>
    <w:rsid w:val="00A83CC3"/>
    <w:rsid w:val="00A96B30"/>
    <w:rsid w:val="00AA3BB3"/>
    <w:rsid w:val="00AB7750"/>
    <w:rsid w:val="00AE19EE"/>
    <w:rsid w:val="00B0471F"/>
    <w:rsid w:val="00B130D6"/>
    <w:rsid w:val="00B1481B"/>
    <w:rsid w:val="00B15672"/>
    <w:rsid w:val="00B3618A"/>
    <w:rsid w:val="00B90540"/>
    <w:rsid w:val="00BB5D5E"/>
    <w:rsid w:val="00BB6E89"/>
    <w:rsid w:val="00BC0E8F"/>
    <w:rsid w:val="00BC690A"/>
    <w:rsid w:val="00BD386A"/>
    <w:rsid w:val="00BF637B"/>
    <w:rsid w:val="00C10788"/>
    <w:rsid w:val="00C535D2"/>
    <w:rsid w:val="00C55D3E"/>
    <w:rsid w:val="00C61125"/>
    <w:rsid w:val="00C628E2"/>
    <w:rsid w:val="00C6582F"/>
    <w:rsid w:val="00C84DD2"/>
    <w:rsid w:val="00C86606"/>
    <w:rsid w:val="00CC036D"/>
    <w:rsid w:val="00CE6197"/>
    <w:rsid w:val="00D02866"/>
    <w:rsid w:val="00D57DD7"/>
    <w:rsid w:val="00D62214"/>
    <w:rsid w:val="00D92723"/>
    <w:rsid w:val="00DA6BF2"/>
    <w:rsid w:val="00DB4AB5"/>
    <w:rsid w:val="00DE59B9"/>
    <w:rsid w:val="00DF06E6"/>
    <w:rsid w:val="00E64218"/>
    <w:rsid w:val="00E65056"/>
    <w:rsid w:val="00E74B9F"/>
    <w:rsid w:val="00E76469"/>
    <w:rsid w:val="00E8533E"/>
    <w:rsid w:val="00EC1939"/>
    <w:rsid w:val="00EC1F2B"/>
    <w:rsid w:val="00EC20C6"/>
    <w:rsid w:val="00EF1528"/>
    <w:rsid w:val="00F4587F"/>
    <w:rsid w:val="00F5431C"/>
    <w:rsid w:val="00F72489"/>
    <w:rsid w:val="00F83068"/>
    <w:rsid w:val="00FC0687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886D"/>
  <w15:docId w15:val="{C6F68545-2955-4E7B-9E8B-F9CA8AA9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39"/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EC1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C1939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C19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EC1939"/>
    <w:pPr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paragraph" w:customStyle="1" w:styleId="static">
    <w:name w:val="static"/>
    <w:basedOn w:val="Normal"/>
    <w:rsid w:val="00EC1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EC19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EC1939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0B2A1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C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356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C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3566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566"/>
    <w:rPr>
      <w:rFonts w:ascii="Tahoma" w:eastAsia="Calibri" w:hAnsi="Tahoma" w:cs="Tahoma"/>
      <w:sz w:val="16"/>
      <w:szCs w:val="16"/>
    </w:rPr>
  </w:style>
  <w:style w:type="numbering" w:customStyle="1" w:styleId="ListeYok1">
    <w:name w:val="Liste Yok1"/>
    <w:next w:val="ListeYok"/>
    <w:uiPriority w:val="99"/>
    <w:semiHidden/>
    <w:unhideWhenUsed/>
    <w:rsid w:val="005A115C"/>
  </w:style>
  <w:style w:type="numbering" w:customStyle="1" w:styleId="ListeYok11">
    <w:name w:val="Liste Yok11"/>
    <w:next w:val="ListeYok"/>
    <w:uiPriority w:val="99"/>
    <w:semiHidden/>
    <w:unhideWhenUsed/>
    <w:rsid w:val="005A115C"/>
  </w:style>
  <w:style w:type="character" w:customStyle="1" w:styleId="Kpr1">
    <w:name w:val="Köprü1"/>
    <w:basedOn w:val="VarsaylanParagrafYazTipi"/>
    <w:uiPriority w:val="99"/>
    <w:unhideWhenUsed/>
    <w:rsid w:val="005A115C"/>
    <w:rPr>
      <w:color w:val="0000FF"/>
      <w:u w:val="single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5A115C"/>
    <w:pPr>
      <w:ind w:left="720"/>
      <w:contextualSpacing/>
    </w:pPr>
    <w:rPr>
      <w:rFonts w:eastAsia="Times New Roman"/>
      <w:lang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5A115C"/>
    <w:rPr>
      <w:color w:val="800080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B3618A"/>
  </w:style>
  <w:style w:type="numbering" w:customStyle="1" w:styleId="ListeYok12">
    <w:name w:val="Liste Yok12"/>
    <w:next w:val="ListeYok"/>
    <w:uiPriority w:val="99"/>
    <w:semiHidden/>
    <w:unhideWhenUsed/>
    <w:rsid w:val="00B3618A"/>
  </w:style>
  <w:style w:type="numbering" w:customStyle="1" w:styleId="ListeYok3">
    <w:name w:val="Liste Yok3"/>
    <w:next w:val="ListeYok"/>
    <w:uiPriority w:val="99"/>
    <w:semiHidden/>
    <w:unhideWhenUsed/>
    <w:rsid w:val="00B3618A"/>
  </w:style>
  <w:style w:type="numbering" w:customStyle="1" w:styleId="ListeYok13">
    <w:name w:val="Liste Yok13"/>
    <w:next w:val="ListeYok"/>
    <w:uiPriority w:val="99"/>
    <w:semiHidden/>
    <w:unhideWhenUsed/>
    <w:rsid w:val="00B3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52</Pages>
  <Words>15872</Words>
  <Characters>90475</Characters>
  <Application>Microsoft Office Word</Application>
  <DocSecurity>0</DocSecurity>
  <Lines>753</Lines>
  <Paragraphs>212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Aysun PC</cp:lastModifiedBy>
  <cp:revision>13</cp:revision>
  <dcterms:created xsi:type="dcterms:W3CDTF">2022-12-28T06:42:00Z</dcterms:created>
  <dcterms:modified xsi:type="dcterms:W3CDTF">2025-01-10T11:34:00Z</dcterms:modified>
</cp:coreProperties>
</file>